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33F63" w14:textId="087F20C3" w:rsidR="00EC4941" w:rsidRDefault="00EC4941" w:rsidP="00EC4941">
      <w:pPr>
        <w:pStyle w:val="Heading1"/>
      </w:pPr>
      <w:r>
        <w:t>Key Contacts</w:t>
      </w:r>
    </w:p>
    <w:p w14:paraId="1AFC57E2" w14:textId="7F249916" w:rsidR="00EC4941" w:rsidRPr="00EC4941" w:rsidRDefault="00387489" w:rsidP="004C4DBA">
      <w:pPr>
        <w:pStyle w:val="ListParagraph"/>
        <w:spacing w:before="100" w:beforeAutospacing="1" w:after="100" w:afterAutospacing="1"/>
        <w:ind w:left="0"/>
        <w:rPr>
          <w:rFonts w:ascii="Garamond" w:eastAsia="Times New Roman" w:hAnsi="Garamond" w:cs="Times New Roman"/>
          <w:sz w:val="24"/>
          <w:szCs w:val="24"/>
        </w:rPr>
      </w:pPr>
      <w:bookmarkStart w:id="0" w:name="_Hlk65659336"/>
      <w:r>
        <w:rPr>
          <w:rFonts w:ascii="Garamond" w:eastAsia="Times New Roman" w:hAnsi="Garamond" w:cs="Times New Roman"/>
          <w:sz w:val="24"/>
          <w:szCs w:val="24"/>
        </w:rPr>
        <w:t>If you have any questions</w:t>
      </w:r>
      <w:r w:rsidR="00EC4941" w:rsidRPr="00EC4941">
        <w:rPr>
          <w:rFonts w:ascii="Garamond" w:eastAsia="Times New Roman" w:hAnsi="Garamond" w:cs="Times New Roman"/>
          <w:sz w:val="24"/>
          <w:szCs w:val="24"/>
        </w:rPr>
        <w:t>, please contact</w:t>
      </w:r>
      <w:r w:rsidR="00EC4941">
        <w:rPr>
          <w:rFonts w:ascii="Garamond" w:eastAsia="Times New Roman" w:hAnsi="Garamond" w:cs="Times New Roman"/>
          <w:sz w:val="24"/>
          <w:szCs w:val="24"/>
        </w:rPr>
        <w:t xml:space="preserve"> the </w:t>
      </w:r>
      <w:hyperlink r:id="rId8" w:tgtFrame="_blank" w:history="1">
        <w:r w:rsidR="004C4DBA" w:rsidRPr="004C4DBA">
          <w:rPr>
            <w:rStyle w:val="Hyperlink"/>
            <w:rFonts w:ascii="Garamond" w:hAnsi="Garamond"/>
            <w:sz w:val="24"/>
            <w:szCs w:val="24"/>
          </w:rPr>
          <w:t>Manager, Accounting &amp; Financial Analysis</w:t>
        </w:r>
      </w:hyperlink>
      <w:r w:rsidR="00EC4941" w:rsidRPr="004C4DBA">
        <w:rPr>
          <w:rFonts w:ascii="Garamond" w:eastAsia="Times New Roman" w:hAnsi="Garamond" w:cs="Times New Roman"/>
          <w:sz w:val="24"/>
          <w:szCs w:val="24"/>
        </w:rPr>
        <w:t xml:space="preserve"> </w:t>
      </w:r>
      <w:r>
        <w:rPr>
          <w:rFonts w:ascii="Garamond" w:eastAsia="Times New Roman" w:hAnsi="Garamond" w:cs="Times New Roman"/>
          <w:sz w:val="24"/>
          <w:szCs w:val="24"/>
        </w:rPr>
        <w:t xml:space="preserve">overseeing research release </w:t>
      </w:r>
      <w:r w:rsidR="00EC4941">
        <w:rPr>
          <w:rFonts w:ascii="Garamond" w:eastAsia="Times New Roman" w:hAnsi="Garamond" w:cs="Times New Roman"/>
          <w:sz w:val="24"/>
          <w:szCs w:val="24"/>
        </w:rPr>
        <w:t>in the Finance Office.</w:t>
      </w:r>
    </w:p>
    <w:bookmarkEnd w:id="0"/>
    <w:p w14:paraId="30EB2EF3" w14:textId="469AAF48" w:rsidR="00AA2177" w:rsidRDefault="5887B074" w:rsidP="00EC4941">
      <w:pPr>
        <w:pStyle w:val="Heading1"/>
      </w:pPr>
      <w:r>
        <w:t xml:space="preserve">Applicability </w:t>
      </w:r>
    </w:p>
    <w:p w14:paraId="4974E3F0" w14:textId="22CBC737" w:rsidR="5887B074" w:rsidRDefault="00A54720" w:rsidP="004C4DBA">
      <w:r>
        <w:rPr>
          <w:rFonts w:ascii="Garamond" w:eastAsia="Garamond" w:hAnsi="Garamond" w:cs="Garamond"/>
          <w:sz w:val="24"/>
          <w:szCs w:val="24"/>
        </w:rPr>
        <w:t xml:space="preserve">Faculty members </w:t>
      </w:r>
      <w:r w:rsidR="00CA396E">
        <w:rPr>
          <w:rFonts w:ascii="Garamond" w:eastAsia="Garamond" w:hAnsi="Garamond" w:cs="Garamond"/>
          <w:sz w:val="24"/>
          <w:szCs w:val="24"/>
        </w:rPr>
        <w:t>charging</w:t>
      </w:r>
      <w:r>
        <w:rPr>
          <w:rFonts w:ascii="Garamond" w:eastAsia="Garamond" w:hAnsi="Garamond" w:cs="Garamond"/>
          <w:sz w:val="24"/>
          <w:szCs w:val="24"/>
        </w:rPr>
        <w:t xml:space="preserve"> academic year salary to a grant</w:t>
      </w:r>
      <w:r w:rsidR="00CA396E">
        <w:rPr>
          <w:rFonts w:ascii="Garamond" w:eastAsia="Garamond" w:hAnsi="Garamond" w:cs="Garamond"/>
          <w:sz w:val="24"/>
          <w:szCs w:val="24"/>
        </w:rPr>
        <w:t xml:space="preserve"> or contract</w:t>
      </w:r>
      <w:r>
        <w:rPr>
          <w:rFonts w:ascii="Garamond" w:eastAsia="Garamond" w:hAnsi="Garamond" w:cs="Garamond"/>
          <w:sz w:val="24"/>
          <w:szCs w:val="24"/>
        </w:rPr>
        <w:t>, releasing general education fund salary</w:t>
      </w:r>
      <w:r w:rsidR="00E016B4">
        <w:rPr>
          <w:rFonts w:ascii="Garamond" w:eastAsia="Garamond" w:hAnsi="Garamond" w:cs="Garamond"/>
          <w:sz w:val="24"/>
          <w:szCs w:val="24"/>
        </w:rPr>
        <w:t xml:space="preserve"> and fringe.</w:t>
      </w:r>
    </w:p>
    <w:p w14:paraId="245948DA" w14:textId="77777777" w:rsidR="00AB6D6E" w:rsidRPr="005B1164" w:rsidRDefault="5887B074" w:rsidP="00EC4941">
      <w:pPr>
        <w:pStyle w:val="Heading1"/>
      </w:pPr>
      <w:r>
        <w:t xml:space="preserve">Policy Purpose and Description </w:t>
      </w:r>
    </w:p>
    <w:p w14:paraId="104CA4CC" w14:textId="2E20C1B0" w:rsidR="5887B074" w:rsidRPr="00D57F45" w:rsidRDefault="008C29CA" w:rsidP="00450590">
      <w:pPr>
        <w:rPr>
          <w:rFonts w:ascii="Garamond" w:eastAsia="Garamond" w:hAnsi="Garamond" w:cs="Garamond"/>
          <w:b/>
          <w:bCs/>
          <w:sz w:val="24"/>
          <w:szCs w:val="24"/>
        </w:rPr>
      </w:pPr>
      <w:r>
        <w:rPr>
          <w:rFonts w:ascii="Garamond" w:eastAsia="Garamond" w:hAnsi="Garamond" w:cs="Garamond"/>
          <w:sz w:val="24"/>
          <w:szCs w:val="24"/>
        </w:rPr>
        <w:t xml:space="preserve">The purpose of this policy is to define the amount </w:t>
      </w:r>
      <w:r w:rsidR="000D6C6A">
        <w:rPr>
          <w:rFonts w:ascii="Garamond" w:eastAsia="Garamond" w:hAnsi="Garamond" w:cs="Garamond"/>
          <w:sz w:val="24"/>
          <w:szCs w:val="24"/>
        </w:rPr>
        <w:t>of research release given</w:t>
      </w:r>
      <w:r>
        <w:rPr>
          <w:rFonts w:ascii="Garamond" w:eastAsia="Garamond" w:hAnsi="Garamond" w:cs="Garamond"/>
          <w:sz w:val="24"/>
          <w:szCs w:val="24"/>
        </w:rPr>
        <w:t xml:space="preserve"> back to </w:t>
      </w:r>
      <w:r w:rsidR="004A0172">
        <w:rPr>
          <w:rFonts w:ascii="Garamond" w:eastAsia="Garamond" w:hAnsi="Garamond" w:cs="Garamond"/>
          <w:sz w:val="24"/>
          <w:szCs w:val="24"/>
        </w:rPr>
        <w:t xml:space="preserve">a </w:t>
      </w:r>
      <w:r>
        <w:rPr>
          <w:rFonts w:ascii="Garamond" w:eastAsia="Garamond" w:hAnsi="Garamond" w:cs="Garamond"/>
          <w:sz w:val="24"/>
          <w:szCs w:val="24"/>
        </w:rPr>
        <w:t xml:space="preserve">department for faculty members who </w:t>
      </w:r>
      <w:r w:rsidR="00CA396E">
        <w:rPr>
          <w:rFonts w:ascii="Garamond" w:eastAsia="Garamond" w:hAnsi="Garamond" w:cs="Garamond"/>
          <w:sz w:val="24"/>
          <w:szCs w:val="24"/>
        </w:rPr>
        <w:t>charge</w:t>
      </w:r>
      <w:r>
        <w:rPr>
          <w:rFonts w:ascii="Garamond" w:eastAsia="Garamond" w:hAnsi="Garamond" w:cs="Garamond"/>
          <w:sz w:val="24"/>
          <w:szCs w:val="24"/>
        </w:rPr>
        <w:t xml:space="preserve"> academic year effort to a grant, reducing the amount </w:t>
      </w:r>
      <w:r w:rsidR="004A0172">
        <w:rPr>
          <w:rFonts w:ascii="Garamond" w:eastAsia="Garamond" w:hAnsi="Garamond" w:cs="Garamond"/>
          <w:sz w:val="24"/>
          <w:szCs w:val="24"/>
        </w:rPr>
        <w:t xml:space="preserve">of salary and fringe </w:t>
      </w:r>
      <w:r>
        <w:rPr>
          <w:rFonts w:ascii="Garamond" w:eastAsia="Garamond" w:hAnsi="Garamond" w:cs="Garamond"/>
          <w:sz w:val="24"/>
          <w:szCs w:val="24"/>
        </w:rPr>
        <w:t xml:space="preserve">the college </w:t>
      </w:r>
      <w:r w:rsidR="00CA396E">
        <w:rPr>
          <w:rFonts w:ascii="Garamond" w:eastAsia="Garamond" w:hAnsi="Garamond" w:cs="Garamond"/>
          <w:sz w:val="24"/>
          <w:szCs w:val="24"/>
        </w:rPr>
        <w:t>expends</w:t>
      </w:r>
      <w:r>
        <w:rPr>
          <w:rFonts w:ascii="Garamond" w:eastAsia="Garamond" w:hAnsi="Garamond" w:cs="Garamond"/>
          <w:sz w:val="24"/>
          <w:szCs w:val="24"/>
        </w:rPr>
        <w:t xml:space="preserve"> on general education funds (GEF). </w:t>
      </w:r>
    </w:p>
    <w:p w14:paraId="223D8DF8" w14:textId="2B8C7156" w:rsidR="002C3C31" w:rsidRDefault="5887B074" w:rsidP="00EC4941">
      <w:pPr>
        <w:pStyle w:val="Heading1"/>
      </w:pPr>
      <w:r>
        <w:t xml:space="preserve">Definitions </w:t>
      </w:r>
    </w:p>
    <w:p w14:paraId="48081208" w14:textId="3DBEA3D3" w:rsidR="004A0172" w:rsidRDefault="0071525B" w:rsidP="00450590">
      <w:pPr>
        <w:rPr>
          <w:rFonts w:ascii="Garamond" w:hAnsi="Garamond"/>
          <w:sz w:val="24"/>
          <w:szCs w:val="24"/>
        </w:rPr>
      </w:pPr>
      <w:r w:rsidRPr="0071525B">
        <w:rPr>
          <w:rFonts w:ascii="Garamond" w:hAnsi="Garamond"/>
          <w:b/>
          <w:bCs/>
          <w:sz w:val="24"/>
          <w:szCs w:val="24"/>
        </w:rPr>
        <w:t>Research Release:</w:t>
      </w:r>
      <w:r>
        <w:rPr>
          <w:rFonts w:ascii="Garamond" w:hAnsi="Garamond"/>
          <w:b/>
          <w:bCs/>
          <w:sz w:val="24"/>
          <w:szCs w:val="24"/>
        </w:rPr>
        <w:t xml:space="preserve">  </w:t>
      </w:r>
      <w:r w:rsidRPr="0071525B">
        <w:rPr>
          <w:rFonts w:ascii="Garamond" w:hAnsi="Garamond"/>
          <w:sz w:val="24"/>
          <w:szCs w:val="24"/>
        </w:rPr>
        <w:t xml:space="preserve">Faculty with external grant funding may </w:t>
      </w:r>
      <w:r w:rsidR="004A0172">
        <w:rPr>
          <w:rFonts w:ascii="Garamond" w:hAnsi="Garamond"/>
          <w:sz w:val="24"/>
          <w:szCs w:val="24"/>
        </w:rPr>
        <w:t xml:space="preserve">post academic year effort to their </w:t>
      </w:r>
      <w:r w:rsidR="00766E13">
        <w:rPr>
          <w:rFonts w:ascii="Garamond" w:hAnsi="Garamond"/>
          <w:sz w:val="24"/>
          <w:szCs w:val="24"/>
        </w:rPr>
        <w:t>grants</w:t>
      </w:r>
      <w:r w:rsidR="004A0172">
        <w:rPr>
          <w:rFonts w:ascii="Garamond" w:hAnsi="Garamond"/>
          <w:sz w:val="24"/>
          <w:szCs w:val="24"/>
        </w:rPr>
        <w:t xml:space="preserve"> up to their respective research effort allocations</w:t>
      </w:r>
      <w:r w:rsidR="007D5D8F">
        <w:rPr>
          <w:rFonts w:ascii="Garamond" w:hAnsi="Garamond"/>
          <w:sz w:val="24"/>
          <w:szCs w:val="24"/>
        </w:rPr>
        <w:t>.</w:t>
      </w:r>
      <w:r w:rsidR="004A0172">
        <w:rPr>
          <w:rFonts w:ascii="Garamond" w:hAnsi="Garamond"/>
          <w:sz w:val="24"/>
          <w:szCs w:val="24"/>
        </w:rPr>
        <w:t xml:space="preserve"> </w:t>
      </w:r>
      <w:r w:rsidRPr="0071525B">
        <w:rPr>
          <w:rFonts w:ascii="Garamond" w:hAnsi="Garamond"/>
          <w:sz w:val="24"/>
          <w:szCs w:val="24"/>
        </w:rPr>
        <w:t xml:space="preserve">Grant funds will be used to pay the corresponding </w:t>
      </w:r>
      <w:r w:rsidR="004A0172">
        <w:rPr>
          <w:rFonts w:ascii="Garamond" w:hAnsi="Garamond"/>
          <w:sz w:val="24"/>
          <w:szCs w:val="24"/>
        </w:rPr>
        <w:t>effort</w:t>
      </w:r>
      <w:r w:rsidRPr="0071525B">
        <w:rPr>
          <w:rFonts w:ascii="Garamond" w:hAnsi="Garamond"/>
          <w:sz w:val="24"/>
          <w:szCs w:val="24"/>
        </w:rPr>
        <w:t xml:space="preserve"> of their </w:t>
      </w:r>
      <w:r w:rsidR="004A0172">
        <w:rPr>
          <w:rFonts w:ascii="Garamond" w:hAnsi="Garamond"/>
          <w:sz w:val="24"/>
          <w:szCs w:val="24"/>
        </w:rPr>
        <w:t xml:space="preserve">academic year </w:t>
      </w:r>
      <w:r w:rsidRPr="0071525B">
        <w:rPr>
          <w:rFonts w:ascii="Garamond" w:hAnsi="Garamond"/>
          <w:sz w:val="24"/>
          <w:szCs w:val="24"/>
        </w:rPr>
        <w:t xml:space="preserve">salary. </w:t>
      </w:r>
      <w:r w:rsidR="004A0172">
        <w:rPr>
          <w:rFonts w:ascii="Garamond" w:hAnsi="Garamond"/>
          <w:sz w:val="24"/>
          <w:szCs w:val="24"/>
        </w:rPr>
        <w:t>There is no reduction in teaching or service load</w:t>
      </w:r>
      <w:r w:rsidR="00766E13">
        <w:rPr>
          <w:rFonts w:ascii="Garamond" w:hAnsi="Garamond"/>
          <w:sz w:val="24"/>
          <w:szCs w:val="24"/>
        </w:rPr>
        <w:t>s</w:t>
      </w:r>
      <w:r w:rsidR="004A0172">
        <w:rPr>
          <w:rFonts w:ascii="Garamond" w:hAnsi="Garamond"/>
          <w:sz w:val="24"/>
          <w:szCs w:val="24"/>
        </w:rPr>
        <w:t xml:space="preserve"> of the faculty </w:t>
      </w:r>
      <w:r w:rsidR="007D5D8F">
        <w:rPr>
          <w:rFonts w:ascii="Garamond" w:hAnsi="Garamond"/>
          <w:sz w:val="24"/>
          <w:szCs w:val="24"/>
        </w:rPr>
        <w:t xml:space="preserve">posting effort </w:t>
      </w:r>
      <w:r w:rsidR="00E03128">
        <w:rPr>
          <w:rFonts w:ascii="Garamond" w:hAnsi="Garamond"/>
          <w:sz w:val="24"/>
          <w:szCs w:val="24"/>
        </w:rPr>
        <w:t xml:space="preserve">to </w:t>
      </w:r>
      <w:r w:rsidR="004A0172">
        <w:rPr>
          <w:rFonts w:ascii="Garamond" w:hAnsi="Garamond"/>
          <w:sz w:val="24"/>
          <w:szCs w:val="24"/>
        </w:rPr>
        <w:t>the grant.</w:t>
      </w:r>
      <w:r w:rsidR="007D5D8F">
        <w:rPr>
          <w:rFonts w:ascii="Garamond" w:hAnsi="Garamond"/>
          <w:sz w:val="24"/>
          <w:szCs w:val="24"/>
        </w:rPr>
        <w:t xml:space="preserve"> </w:t>
      </w:r>
      <w:r w:rsidR="00FC3118">
        <w:rPr>
          <w:rFonts w:ascii="Garamond" w:hAnsi="Garamond"/>
          <w:sz w:val="24"/>
          <w:szCs w:val="24"/>
        </w:rPr>
        <w:t>Any reduction in teaching load would require a course buyout (see course buyout policy)</w:t>
      </w:r>
      <w:r w:rsidR="00561854">
        <w:rPr>
          <w:rFonts w:ascii="Garamond" w:hAnsi="Garamond"/>
          <w:sz w:val="24"/>
          <w:szCs w:val="24"/>
        </w:rPr>
        <w:t xml:space="preserve"> and follow a separate process</w:t>
      </w:r>
      <w:r w:rsidR="00FC3118">
        <w:rPr>
          <w:rFonts w:ascii="Garamond" w:hAnsi="Garamond"/>
          <w:sz w:val="24"/>
          <w:szCs w:val="24"/>
        </w:rPr>
        <w:t xml:space="preserve">. </w:t>
      </w:r>
      <w:r w:rsidR="007D5D8F">
        <w:rPr>
          <w:rFonts w:ascii="Garamond" w:hAnsi="Garamond"/>
          <w:sz w:val="24"/>
          <w:szCs w:val="24"/>
        </w:rPr>
        <w:t>The college will then return a portion of the released funds back to the faculty to spend on research</w:t>
      </w:r>
      <w:r w:rsidR="00CA396E">
        <w:rPr>
          <w:rFonts w:ascii="Garamond" w:hAnsi="Garamond"/>
          <w:sz w:val="24"/>
          <w:szCs w:val="24"/>
        </w:rPr>
        <w:t>-</w:t>
      </w:r>
      <w:r w:rsidR="007D5D8F">
        <w:rPr>
          <w:rFonts w:ascii="Garamond" w:hAnsi="Garamond"/>
          <w:sz w:val="24"/>
          <w:szCs w:val="24"/>
        </w:rPr>
        <w:t xml:space="preserve">related </w:t>
      </w:r>
      <w:r w:rsidR="00CA396E">
        <w:rPr>
          <w:rFonts w:ascii="Garamond" w:hAnsi="Garamond"/>
          <w:sz w:val="24"/>
          <w:szCs w:val="24"/>
        </w:rPr>
        <w:t>expenses</w:t>
      </w:r>
      <w:r w:rsidR="007D5D8F">
        <w:rPr>
          <w:rFonts w:ascii="Garamond" w:hAnsi="Garamond"/>
          <w:sz w:val="24"/>
          <w:szCs w:val="24"/>
        </w:rPr>
        <w:t xml:space="preserve">. </w:t>
      </w:r>
    </w:p>
    <w:p w14:paraId="20858A49" w14:textId="2BD87717" w:rsidR="004A0172" w:rsidRDefault="004A0172" w:rsidP="004A0172">
      <w:pPr>
        <w:pStyle w:val="Heading1"/>
      </w:pPr>
      <w:r w:rsidRPr="004A0172">
        <w:t>Policy for Research Release</w:t>
      </w:r>
    </w:p>
    <w:p w14:paraId="377ABFC9" w14:textId="461A9323" w:rsidR="007D5D8F" w:rsidRDefault="007D5D8F" w:rsidP="007D5D8F">
      <w:pPr>
        <w:rPr>
          <w:rFonts w:ascii="Garamond" w:hAnsi="Garamond"/>
          <w:sz w:val="24"/>
          <w:szCs w:val="24"/>
        </w:rPr>
      </w:pPr>
      <w:r>
        <w:rPr>
          <w:rFonts w:ascii="Garamond" w:hAnsi="Garamond"/>
          <w:sz w:val="24"/>
          <w:szCs w:val="24"/>
        </w:rPr>
        <w:t xml:space="preserve">Research release </w:t>
      </w:r>
      <w:r w:rsidR="004D79DD">
        <w:rPr>
          <w:rFonts w:ascii="Garamond" w:hAnsi="Garamond"/>
          <w:sz w:val="24"/>
          <w:szCs w:val="24"/>
        </w:rPr>
        <w:t xml:space="preserve">returned to the department </w:t>
      </w:r>
      <w:r>
        <w:rPr>
          <w:rFonts w:ascii="Garamond" w:hAnsi="Garamond"/>
          <w:sz w:val="24"/>
          <w:szCs w:val="24"/>
        </w:rPr>
        <w:t>will be capped at 40% of the faculty member</w:t>
      </w:r>
      <w:r w:rsidR="00CA396E">
        <w:rPr>
          <w:rFonts w:ascii="Garamond" w:hAnsi="Garamond"/>
          <w:sz w:val="24"/>
          <w:szCs w:val="24"/>
        </w:rPr>
        <w:t>’</w:t>
      </w:r>
      <w:r>
        <w:rPr>
          <w:rFonts w:ascii="Garamond" w:hAnsi="Garamond"/>
          <w:sz w:val="24"/>
          <w:szCs w:val="24"/>
        </w:rPr>
        <w:t>s academic year salary. The college</w:t>
      </w:r>
      <w:r w:rsidRPr="0071525B">
        <w:rPr>
          <w:rFonts w:ascii="Garamond" w:hAnsi="Garamond"/>
          <w:sz w:val="24"/>
          <w:szCs w:val="24"/>
        </w:rPr>
        <w:t xml:space="preserve"> will return </w:t>
      </w:r>
      <w:r>
        <w:rPr>
          <w:rFonts w:ascii="Garamond" w:hAnsi="Garamond"/>
          <w:sz w:val="24"/>
          <w:szCs w:val="24"/>
        </w:rPr>
        <w:t xml:space="preserve">the released salary back </w:t>
      </w:r>
      <w:r w:rsidRPr="0071525B">
        <w:rPr>
          <w:rFonts w:ascii="Garamond" w:hAnsi="Garamond"/>
          <w:sz w:val="24"/>
          <w:szCs w:val="24"/>
        </w:rPr>
        <w:t>to a research release account</w:t>
      </w:r>
      <w:r>
        <w:rPr>
          <w:rFonts w:ascii="Garamond" w:hAnsi="Garamond"/>
          <w:sz w:val="24"/>
          <w:szCs w:val="24"/>
        </w:rPr>
        <w:t xml:space="preserve"> </w:t>
      </w:r>
      <w:r w:rsidR="00FC3118">
        <w:rPr>
          <w:rFonts w:ascii="Garamond" w:hAnsi="Garamond"/>
          <w:sz w:val="24"/>
          <w:szCs w:val="24"/>
        </w:rPr>
        <w:t>but</w:t>
      </w:r>
      <w:r>
        <w:rPr>
          <w:rFonts w:ascii="Garamond" w:hAnsi="Garamond"/>
          <w:sz w:val="24"/>
          <w:szCs w:val="24"/>
        </w:rPr>
        <w:t xml:space="preserve"> </w:t>
      </w:r>
      <w:r w:rsidR="00FC3118">
        <w:rPr>
          <w:rFonts w:ascii="Garamond" w:hAnsi="Garamond"/>
          <w:sz w:val="24"/>
          <w:szCs w:val="24"/>
        </w:rPr>
        <w:t xml:space="preserve">will </w:t>
      </w:r>
      <w:r>
        <w:rPr>
          <w:rFonts w:ascii="Garamond" w:hAnsi="Garamond"/>
          <w:sz w:val="24"/>
          <w:szCs w:val="24"/>
        </w:rPr>
        <w:t>retain the full fringe</w:t>
      </w:r>
      <w:r w:rsidRPr="0071525B">
        <w:rPr>
          <w:rFonts w:ascii="Garamond" w:hAnsi="Garamond"/>
          <w:sz w:val="24"/>
          <w:szCs w:val="24"/>
        </w:rPr>
        <w:t xml:space="preserve">. The faculty member may use the funds in this account for research-related activities </w:t>
      </w:r>
      <w:r>
        <w:rPr>
          <w:rFonts w:ascii="Garamond" w:hAnsi="Garamond"/>
          <w:sz w:val="24"/>
          <w:szCs w:val="24"/>
        </w:rPr>
        <w:t>(</w:t>
      </w:r>
      <w:r w:rsidR="00CA396E">
        <w:rPr>
          <w:rFonts w:ascii="Garamond" w:hAnsi="Garamond"/>
          <w:sz w:val="24"/>
          <w:szCs w:val="24"/>
        </w:rPr>
        <w:t>e</w:t>
      </w:r>
      <w:r>
        <w:rPr>
          <w:rFonts w:ascii="Garamond" w:hAnsi="Garamond"/>
          <w:sz w:val="24"/>
          <w:szCs w:val="24"/>
        </w:rPr>
        <w:t>.</w:t>
      </w:r>
      <w:r w:rsidR="00CA396E">
        <w:rPr>
          <w:rFonts w:ascii="Garamond" w:hAnsi="Garamond"/>
          <w:sz w:val="24"/>
          <w:szCs w:val="24"/>
        </w:rPr>
        <w:t>g</w:t>
      </w:r>
      <w:r>
        <w:rPr>
          <w:rFonts w:ascii="Garamond" w:hAnsi="Garamond"/>
          <w:sz w:val="24"/>
          <w:szCs w:val="24"/>
        </w:rPr>
        <w:t>.</w:t>
      </w:r>
      <w:r w:rsidR="00CA396E">
        <w:rPr>
          <w:rFonts w:ascii="Garamond" w:hAnsi="Garamond"/>
          <w:sz w:val="24"/>
          <w:szCs w:val="24"/>
        </w:rPr>
        <w:t>-</w:t>
      </w:r>
      <w:r>
        <w:rPr>
          <w:rFonts w:ascii="Garamond" w:hAnsi="Garamond"/>
          <w:sz w:val="24"/>
          <w:szCs w:val="24"/>
        </w:rPr>
        <w:t xml:space="preserve"> RA support, summer salary, course buyout, P&amp;S support, or general expense</w:t>
      </w:r>
      <w:r w:rsidR="00CA396E">
        <w:rPr>
          <w:rFonts w:ascii="Garamond" w:hAnsi="Garamond"/>
          <w:sz w:val="24"/>
          <w:szCs w:val="24"/>
        </w:rPr>
        <w:t>s</w:t>
      </w:r>
      <w:r>
        <w:rPr>
          <w:rFonts w:ascii="Garamond" w:hAnsi="Garamond"/>
          <w:sz w:val="24"/>
          <w:szCs w:val="24"/>
        </w:rPr>
        <w:t xml:space="preserve"> such as lab supplies</w:t>
      </w:r>
      <w:r w:rsidR="00CA396E">
        <w:rPr>
          <w:rFonts w:ascii="Garamond" w:hAnsi="Garamond"/>
          <w:sz w:val="24"/>
          <w:szCs w:val="24"/>
        </w:rPr>
        <w:t xml:space="preserve"> or computers</w:t>
      </w:r>
      <w:r>
        <w:rPr>
          <w:rFonts w:ascii="Garamond" w:hAnsi="Garamond"/>
          <w:sz w:val="24"/>
          <w:szCs w:val="24"/>
        </w:rPr>
        <w:t>). Funds must be spent in either the year in which they are released or the following fiscal year. Carryover will not be allowed past one additional fiscal year</w:t>
      </w:r>
      <w:r w:rsidR="00CA396E">
        <w:rPr>
          <w:rFonts w:ascii="Garamond" w:hAnsi="Garamond"/>
          <w:sz w:val="24"/>
          <w:szCs w:val="24"/>
        </w:rPr>
        <w:t xml:space="preserve"> after the research release funds </w:t>
      </w:r>
      <w:proofErr w:type="gramStart"/>
      <w:r w:rsidR="00CA396E">
        <w:rPr>
          <w:rFonts w:ascii="Garamond" w:hAnsi="Garamond"/>
          <w:sz w:val="24"/>
          <w:szCs w:val="24"/>
        </w:rPr>
        <w:t>are</w:t>
      </w:r>
      <w:proofErr w:type="gramEnd"/>
      <w:r w:rsidR="00CA396E">
        <w:rPr>
          <w:rFonts w:ascii="Garamond" w:hAnsi="Garamond"/>
          <w:sz w:val="24"/>
          <w:szCs w:val="24"/>
        </w:rPr>
        <w:t xml:space="preserve"> generated</w:t>
      </w:r>
      <w:r>
        <w:rPr>
          <w:rFonts w:ascii="Garamond" w:hAnsi="Garamond"/>
          <w:sz w:val="24"/>
          <w:szCs w:val="24"/>
        </w:rPr>
        <w:t xml:space="preserve">. </w:t>
      </w:r>
    </w:p>
    <w:p w14:paraId="683FDC6C" w14:textId="603104C3" w:rsidR="004D79DD" w:rsidRDefault="00795355" w:rsidP="004D79DD">
      <w:r>
        <w:rPr>
          <w:rFonts w:ascii="Garamond" w:eastAsia="Garamond" w:hAnsi="Garamond" w:cs="Garamond"/>
          <w:sz w:val="24"/>
          <w:szCs w:val="24"/>
        </w:rPr>
        <w:lastRenderedPageBreak/>
        <w:t>Grant</w:t>
      </w:r>
      <w:r w:rsidR="004D79DD" w:rsidRPr="004D79DD">
        <w:rPr>
          <w:rFonts w:ascii="Garamond" w:eastAsia="Garamond" w:hAnsi="Garamond" w:cs="Garamond"/>
          <w:sz w:val="24"/>
          <w:szCs w:val="24"/>
        </w:rPr>
        <w:t xml:space="preserve"> support staff will enter the grant effort information into the CLAS Research Release application to notify CLAS Finance staff that salary is being released and to indicate how these funds should be allocated.</w:t>
      </w:r>
    </w:p>
    <w:p w14:paraId="5A57AF00" w14:textId="77777777" w:rsidR="00B2576B" w:rsidRDefault="5887B074" w:rsidP="00B2576B">
      <w:pPr>
        <w:pStyle w:val="Heading1"/>
      </w:pPr>
      <w:r>
        <w:t>Responsible Party</w:t>
      </w:r>
    </w:p>
    <w:p w14:paraId="70E17A40" w14:textId="4B9397A6" w:rsidR="5887B074" w:rsidRPr="00A54720" w:rsidRDefault="00A54720" w:rsidP="002B274A">
      <w:pPr>
        <w:rPr>
          <w:rFonts w:ascii="Garamond" w:hAnsi="Garamond"/>
          <w:sz w:val="24"/>
        </w:rPr>
      </w:pPr>
      <w:r>
        <w:rPr>
          <w:rFonts w:ascii="Garamond" w:hAnsi="Garamond"/>
          <w:sz w:val="24"/>
        </w:rPr>
        <w:t xml:space="preserve">Associate Dean </w:t>
      </w:r>
      <w:r w:rsidR="002B274A">
        <w:rPr>
          <w:rFonts w:ascii="Garamond" w:hAnsi="Garamond"/>
          <w:sz w:val="24"/>
        </w:rPr>
        <w:t xml:space="preserve">for </w:t>
      </w:r>
      <w:r>
        <w:rPr>
          <w:rFonts w:ascii="Garamond" w:hAnsi="Garamond"/>
          <w:sz w:val="24"/>
        </w:rPr>
        <w:t>Research</w:t>
      </w:r>
      <w:r w:rsidR="00FC3118">
        <w:rPr>
          <w:rFonts w:ascii="Garamond" w:hAnsi="Garamond"/>
          <w:sz w:val="24"/>
        </w:rPr>
        <w:t xml:space="preserve"> and Infrastructure</w:t>
      </w:r>
    </w:p>
    <w:p w14:paraId="151BCEA2" w14:textId="77B194C2" w:rsidR="00B2576B" w:rsidRDefault="5887B074" w:rsidP="5887B074">
      <w:pPr>
        <w:pStyle w:val="Heading1"/>
      </w:pPr>
      <w:r>
        <w:t>Revision History</w:t>
      </w:r>
    </w:p>
    <w:p w14:paraId="72A4DE78" w14:textId="2546F4D0" w:rsidR="00286E52" w:rsidRPr="00286E52" w:rsidRDefault="00286E52" w:rsidP="00286E52">
      <w:r>
        <w:t>2/202</w:t>
      </w:r>
      <w:r w:rsidR="008C29CA">
        <w:t>5</w:t>
      </w:r>
    </w:p>
    <w:p w14:paraId="089CCE53" w14:textId="349F1D38" w:rsidR="002B274A" w:rsidRDefault="002B274A" w:rsidP="002B274A">
      <w:pPr>
        <w:pStyle w:val="Heading1"/>
        <w:rPr>
          <w:rFonts w:ascii="Arial" w:hAnsi="Arial"/>
        </w:rPr>
      </w:pPr>
      <w:r>
        <w:t>Keywords</w:t>
      </w:r>
    </w:p>
    <w:p w14:paraId="76766BA6" w14:textId="251B508F" w:rsidR="002B274A" w:rsidRDefault="002B274A" w:rsidP="00B2576B">
      <w:pPr>
        <w:pStyle w:val="Paragraph"/>
        <w:rPr>
          <w:rFonts w:asciiTheme="minorHAnsi" w:hAnsiTheme="minorHAnsi" w:cstheme="minorHAnsi"/>
          <w:b/>
          <w:color w:val="FFC000"/>
        </w:rPr>
      </w:pPr>
      <w:r>
        <w:rPr>
          <w:rFonts w:cstheme="minorHAnsi"/>
          <w:bCs/>
        </w:rPr>
        <w:t>Release, Faculty, Research</w:t>
      </w:r>
    </w:p>
    <w:sectPr w:rsidR="002B274A" w:rsidSect="0040501F">
      <w:headerReference w:type="default" r:id="rId9"/>
      <w:footerReference w:type="default" r:id="rId10"/>
      <w:headerReference w:type="first" r:id="rId11"/>
      <w:footerReference w:type="first" r:id="rId12"/>
      <w:pgSz w:w="12240" w:h="15840" w:code="1"/>
      <w:pgMar w:top="1440" w:right="1440" w:bottom="1440" w:left="1440" w:header="108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C2A56" w14:textId="77777777" w:rsidR="00864E49" w:rsidRDefault="00864E49" w:rsidP="00CB2F49">
      <w:pPr>
        <w:spacing w:after="0" w:line="240" w:lineRule="auto"/>
      </w:pPr>
      <w:r>
        <w:separator/>
      </w:r>
    </w:p>
  </w:endnote>
  <w:endnote w:type="continuationSeparator" w:id="0">
    <w:p w14:paraId="792F90EE" w14:textId="77777777" w:rsidR="00864E49" w:rsidRDefault="00864E49" w:rsidP="00CB2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841703"/>
      <w:docPartObj>
        <w:docPartGallery w:val="Page Numbers (Bottom of Page)"/>
        <w:docPartUnique/>
      </w:docPartObj>
    </w:sdtPr>
    <w:sdtEndPr>
      <w:rPr>
        <w:noProof/>
      </w:rPr>
    </w:sdtEndPr>
    <w:sdtContent>
      <w:p w14:paraId="6CE85214" w14:textId="77777777" w:rsidR="006F60D6" w:rsidRDefault="006F60D6">
        <w:pPr>
          <w:pStyle w:val="Footer"/>
          <w:jc w:val="right"/>
        </w:pPr>
        <w:r>
          <w:fldChar w:fldCharType="begin"/>
        </w:r>
        <w:r>
          <w:instrText xml:space="preserve"> PAGE   \* MERGEFORMAT </w:instrText>
        </w:r>
        <w:r>
          <w:fldChar w:fldCharType="separate"/>
        </w:r>
        <w:r w:rsidR="00177D55">
          <w:rPr>
            <w:noProof/>
          </w:rPr>
          <w:t>4</w:t>
        </w:r>
        <w:r>
          <w:rPr>
            <w:noProof/>
          </w:rPr>
          <w:fldChar w:fldCharType="end"/>
        </w:r>
      </w:p>
    </w:sdtContent>
  </w:sdt>
  <w:p w14:paraId="27A1C1AD" w14:textId="77777777" w:rsidR="00DF20FB" w:rsidRDefault="00DF20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739350"/>
      <w:docPartObj>
        <w:docPartGallery w:val="Page Numbers (Bottom of Page)"/>
        <w:docPartUnique/>
      </w:docPartObj>
    </w:sdtPr>
    <w:sdtEndPr>
      <w:rPr>
        <w:noProof/>
      </w:rPr>
    </w:sdtEndPr>
    <w:sdtContent>
      <w:p w14:paraId="11A167CF" w14:textId="77777777" w:rsidR="006F60D6" w:rsidRDefault="006F60D6">
        <w:pPr>
          <w:pStyle w:val="Footer"/>
          <w:jc w:val="right"/>
        </w:pPr>
        <w:r>
          <w:fldChar w:fldCharType="begin"/>
        </w:r>
        <w:r>
          <w:instrText xml:space="preserve"> PAGE   \* MERGEFORMAT </w:instrText>
        </w:r>
        <w:r>
          <w:fldChar w:fldCharType="separate"/>
        </w:r>
        <w:r w:rsidR="00177D55">
          <w:rPr>
            <w:noProof/>
          </w:rPr>
          <w:t>1</w:t>
        </w:r>
        <w:r>
          <w:rPr>
            <w:noProof/>
          </w:rPr>
          <w:fldChar w:fldCharType="end"/>
        </w:r>
      </w:p>
    </w:sdtContent>
  </w:sdt>
  <w:p w14:paraId="78183C66" w14:textId="77777777" w:rsidR="00DF20FB" w:rsidRDefault="00DF20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DADCA" w14:textId="77777777" w:rsidR="00864E49" w:rsidRDefault="00864E49" w:rsidP="00CB2F49">
      <w:pPr>
        <w:spacing w:after="0" w:line="240" w:lineRule="auto"/>
      </w:pPr>
      <w:r>
        <w:separator/>
      </w:r>
    </w:p>
  </w:footnote>
  <w:footnote w:type="continuationSeparator" w:id="0">
    <w:p w14:paraId="1AC7278A" w14:textId="77777777" w:rsidR="00864E49" w:rsidRDefault="00864E49" w:rsidP="00CB2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525AF" w14:textId="77777777" w:rsidR="00906829" w:rsidRPr="00B5615D" w:rsidRDefault="00906829" w:rsidP="00EA0C74">
    <w:pPr>
      <w:pStyle w:val="Header"/>
      <w:rPr>
        <w:rFonts w:cstheme="minorHAnsi"/>
        <w:color w:val="C45911" w:themeColor="accent2" w:themeShade="BF"/>
        <w:sz w:val="36"/>
      </w:rPr>
    </w:pPr>
    <w:r w:rsidRPr="004E0920">
      <w:rPr>
        <w:rFonts w:cstheme="minorHAnsi"/>
        <w:noProof/>
      </w:rPr>
      <mc:AlternateContent>
        <mc:Choice Requires="wps">
          <w:drawing>
            <wp:anchor distT="0" distB="0" distL="114300" distR="114300" simplePos="0" relativeHeight="251657216" behindDoc="0" locked="0" layoutInCell="1" allowOverlap="1" wp14:anchorId="4E7B78E4" wp14:editId="71D9A9B4">
              <wp:simplePos x="0" y="0"/>
              <wp:positionH relativeFrom="margin">
                <wp:posOffset>6955536</wp:posOffset>
              </wp:positionH>
              <wp:positionV relativeFrom="paragraph">
                <wp:posOffset>118110</wp:posOffset>
              </wp:positionV>
              <wp:extent cx="5915025" cy="0"/>
              <wp:effectExtent l="0" t="0" r="28575" b="19050"/>
              <wp:wrapNone/>
              <wp:docPr id="2" name="Straight Connector 2" title="Decorative"/>
              <wp:cNvGraphicFramePr/>
              <a:graphic xmlns:a="http://schemas.openxmlformats.org/drawingml/2006/main">
                <a:graphicData uri="http://schemas.microsoft.com/office/word/2010/wordprocessingShape">
                  <wps:wsp>
                    <wps:cNvCnPr/>
                    <wps:spPr>
                      <a:xfrm flipV="1">
                        <a:off x="0" y="0"/>
                        <a:ext cx="5915025" cy="0"/>
                      </a:xfrm>
                      <a:prstGeom prst="line">
                        <a:avLst/>
                      </a:prstGeom>
                      <a:ln w="19050" cmpd="thinThick">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7C415" id="Straight Connector 2" o:spid="_x0000_s1026" alt="Title: Decorative"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47.7pt,9.3pt" to="1013.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" strokecolor="#ffc000 [3207]" strokeweight="1.5pt">
              <v:stroke linestyle="thinThick"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92F56" w14:textId="4E09400F" w:rsidR="00EE1D25" w:rsidRPr="003A2520" w:rsidRDefault="00EE1D25" w:rsidP="006F60D6">
    <w:pPr>
      <w:pStyle w:val="Header"/>
      <w:rPr>
        <w:b/>
      </w:rPr>
    </w:pPr>
  </w:p>
  <w:p w14:paraId="46E9BFBF" w14:textId="608D0D6E" w:rsidR="00EA0C74" w:rsidRPr="003A2520" w:rsidRDefault="00A54720" w:rsidP="00193A8F">
    <w:pPr>
      <w:pStyle w:val="Title2"/>
      <w:rPr>
        <w:b/>
        <w:color w:val="000000" w:themeColor="text1"/>
      </w:rPr>
    </w:pPr>
    <w:r>
      <w:rPr>
        <w:b/>
        <w:color w:val="000000" w:themeColor="text1"/>
      </w:rPr>
      <w:t xml:space="preserve">Research Release </w:t>
    </w:r>
    <w:r w:rsidR="00387489">
      <w:rPr>
        <w:b/>
        <w:color w:val="000000" w:themeColor="text1"/>
      </w:rPr>
      <w:t>Policy</w:t>
    </w:r>
  </w:p>
  <w:p w14:paraId="106DE37F" w14:textId="77777777" w:rsidR="00BC29D4" w:rsidRPr="003A2520" w:rsidRDefault="00BC29D4" w:rsidP="00193A8F">
    <w:pPr>
      <w:pStyle w:val="Title2"/>
      <w:rPr>
        <w:color w:val="FFC000"/>
      </w:rPr>
    </w:pPr>
    <w:r w:rsidRPr="003A2520">
      <w:rPr>
        <w:color w:val="FFC000"/>
      </w:rPr>
      <w:t>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597"/>
    <w:multiLevelType w:val="hybridMultilevel"/>
    <w:tmpl w:val="5F1E5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707B6"/>
    <w:multiLevelType w:val="hybridMultilevel"/>
    <w:tmpl w:val="1756B016"/>
    <w:lvl w:ilvl="0" w:tplc="CD8CFE8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66C9C"/>
    <w:multiLevelType w:val="multilevel"/>
    <w:tmpl w:val="EECEE458"/>
    <w:lvl w:ilvl="0">
      <w:start w:val="1"/>
      <w:numFmt w:val="decimal"/>
      <w:lvlText w:val="%1."/>
      <w:lvlJc w:val="left"/>
      <w:pPr>
        <w:ind w:left="360" w:hanging="360"/>
      </w:pPr>
      <w:rPr>
        <w:rFonts w:cstheme="minorBidi" w:hint="default"/>
        <w:b w:val="0"/>
        <w:color w:val="auto"/>
        <w:sz w:val="24"/>
      </w:rPr>
    </w:lvl>
    <w:lvl w:ilvl="1">
      <w:start w:val="1"/>
      <w:numFmt w:val="decimal"/>
      <w:lvlText w:val="%1.%2."/>
      <w:lvlJc w:val="left"/>
      <w:pPr>
        <w:ind w:left="2250" w:hanging="720"/>
      </w:pPr>
      <w:rPr>
        <w:rFonts w:cstheme="minorBidi" w:hint="default"/>
        <w:b w:val="0"/>
        <w:color w:val="auto"/>
        <w:sz w:val="24"/>
      </w:rPr>
    </w:lvl>
    <w:lvl w:ilvl="2">
      <w:start w:val="1"/>
      <w:numFmt w:val="decimal"/>
      <w:lvlText w:val="%1.%2.%3."/>
      <w:lvlJc w:val="left"/>
      <w:pPr>
        <w:ind w:left="3780" w:hanging="720"/>
      </w:pPr>
      <w:rPr>
        <w:rFonts w:cstheme="minorBidi" w:hint="default"/>
        <w:b w:val="0"/>
        <w:color w:val="auto"/>
        <w:sz w:val="24"/>
      </w:rPr>
    </w:lvl>
    <w:lvl w:ilvl="3">
      <w:start w:val="1"/>
      <w:numFmt w:val="decimal"/>
      <w:lvlText w:val="%1.%2.%3.%4."/>
      <w:lvlJc w:val="left"/>
      <w:pPr>
        <w:ind w:left="5670" w:hanging="1080"/>
      </w:pPr>
      <w:rPr>
        <w:rFonts w:cstheme="minorBidi" w:hint="default"/>
        <w:b w:val="0"/>
        <w:color w:val="auto"/>
        <w:sz w:val="24"/>
      </w:rPr>
    </w:lvl>
    <w:lvl w:ilvl="4">
      <w:start w:val="1"/>
      <w:numFmt w:val="decimal"/>
      <w:lvlText w:val="%1.%2.%3.%4.%5."/>
      <w:lvlJc w:val="left"/>
      <w:pPr>
        <w:ind w:left="7200" w:hanging="1080"/>
      </w:pPr>
      <w:rPr>
        <w:rFonts w:cstheme="minorBidi" w:hint="default"/>
        <w:b w:val="0"/>
        <w:color w:val="auto"/>
        <w:sz w:val="24"/>
      </w:rPr>
    </w:lvl>
    <w:lvl w:ilvl="5">
      <w:start w:val="1"/>
      <w:numFmt w:val="decimal"/>
      <w:lvlText w:val="%1.%2.%3.%4.%5.%6."/>
      <w:lvlJc w:val="left"/>
      <w:pPr>
        <w:ind w:left="9090" w:hanging="1440"/>
      </w:pPr>
      <w:rPr>
        <w:rFonts w:cstheme="minorBidi" w:hint="default"/>
        <w:b w:val="0"/>
        <w:color w:val="auto"/>
        <w:sz w:val="24"/>
      </w:rPr>
    </w:lvl>
    <w:lvl w:ilvl="6">
      <w:start w:val="1"/>
      <w:numFmt w:val="decimal"/>
      <w:lvlText w:val="%1.%2.%3.%4.%5.%6.%7."/>
      <w:lvlJc w:val="left"/>
      <w:pPr>
        <w:ind w:left="10980" w:hanging="1800"/>
      </w:pPr>
      <w:rPr>
        <w:rFonts w:cstheme="minorBidi" w:hint="default"/>
        <w:b w:val="0"/>
        <w:color w:val="auto"/>
        <w:sz w:val="24"/>
      </w:rPr>
    </w:lvl>
    <w:lvl w:ilvl="7">
      <w:start w:val="1"/>
      <w:numFmt w:val="decimal"/>
      <w:lvlText w:val="%1.%2.%3.%4.%5.%6.%7.%8."/>
      <w:lvlJc w:val="left"/>
      <w:pPr>
        <w:ind w:left="12510" w:hanging="1800"/>
      </w:pPr>
      <w:rPr>
        <w:rFonts w:cstheme="minorBidi" w:hint="default"/>
        <w:b w:val="0"/>
        <w:color w:val="auto"/>
        <w:sz w:val="24"/>
      </w:rPr>
    </w:lvl>
    <w:lvl w:ilvl="8">
      <w:start w:val="1"/>
      <w:numFmt w:val="decimal"/>
      <w:lvlText w:val="%1.%2.%3.%4.%5.%6.%7.%8.%9."/>
      <w:lvlJc w:val="left"/>
      <w:pPr>
        <w:ind w:left="14400" w:hanging="2160"/>
      </w:pPr>
      <w:rPr>
        <w:rFonts w:cstheme="minorBidi" w:hint="default"/>
        <w:b w:val="0"/>
        <w:color w:val="auto"/>
        <w:sz w:val="24"/>
      </w:rPr>
    </w:lvl>
  </w:abstractNum>
  <w:abstractNum w:abstractNumId="3" w15:restartNumberingAfterBreak="0">
    <w:nsid w:val="19114A42"/>
    <w:multiLevelType w:val="hybridMultilevel"/>
    <w:tmpl w:val="FCF01620"/>
    <w:lvl w:ilvl="0" w:tplc="1C3208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DF4545"/>
    <w:multiLevelType w:val="multilevel"/>
    <w:tmpl w:val="4184B9BA"/>
    <w:lvl w:ilvl="0">
      <w:start w:val="2"/>
      <w:numFmt w:val="decimal"/>
      <w:lvlText w:val="%1."/>
      <w:lvlJc w:val="left"/>
      <w:pPr>
        <w:ind w:left="360" w:hanging="360"/>
      </w:pPr>
      <w:rPr>
        <w:rFonts w:hint="default"/>
      </w:rPr>
    </w:lvl>
    <w:lvl w:ilvl="1">
      <w:start w:val="1"/>
      <w:numFmt w:val="decimal"/>
      <w:lvlText w:val="%1.%2."/>
      <w:lvlJc w:val="left"/>
      <w:pPr>
        <w:ind w:left="1890" w:hanging="360"/>
      </w:pPr>
      <w:rPr>
        <w:rFonts w:hint="default"/>
      </w:rPr>
    </w:lvl>
    <w:lvl w:ilvl="2">
      <w:start w:val="1"/>
      <w:numFmt w:val="decimal"/>
      <w:lvlText w:val="%1.%2.%3."/>
      <w:lvlJc w:val="left"/>
      <w:pPr>
        <w:ind w:left="3780" w:hanging="720"/>
      </w:pPr>
      <w:rPr>
        <w:rFonts w:hint="default"/>
      </w:rPr>
    </w:lvl>
    <w:lvl w:ilvl="3">
      <w:start w:val="1"/>
      <w:numFmt w:val="decimal"/>
      <w:lvlText w:val="%1.%2.%3.%4."/>
      <w:lvlJc w:val="left"/>
      <w:pPr>
        <w:ind w:left="5310" w:hanging="72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8730" w:hanging="1080"/>
      </w:pPr>
      <w:rPr>
        <w:rFonts w:hint="default"/>
      </w:rPr>
    </w:lvl>
    <w:lvl w:ilvl="6">
      <w:start w:val="1"/>
      <w:numFmt w:val="decimal"/>
      <w:lvlText w:val="%1.%2.%3.%4.%5.%6.%7."/>
      <w:lvlJc w:val="left"/>
      <w:pPr>
        <w:ind w:left="10620" w:hanging="1440"/>
      </w:pPr>
      <w:rPr>
        <w:rFonts w:hint="default"/>
      </w:rPr>
    </w:lvl>
    <w:lvl w:ilvl="7">
      <w:start w:val="1"/>
      <w:numFmt w:val="decimal"/>
      <w:lvlText w:val="%1.%2.%3.%4.%5.%6.%7.%8."/>
      <w:lvlJc w:val="left"/>
      <w:pPr>
        <w:ind w:left="12150" w:hanging="1440"/>
      </w:pPr>
      <w:rPr>
        <w:rFonts w:hint="default"/>
      </w:rPr>
    </w:lvl>
    <w:lvl w:ilvl="8">
      <w:start w:val="1"/>
      <w:numFmt w:val="decimal"/>
      <w:lvlText w:val="%1.%2.%3.%4.%5.%6.%7.%8.%9."/>
      <w:lvlJc w:val="left"/>
      <w:pPr>
        <w:ind w:left="14040" w:hanging="1800"/>
      </w:pPr>
      <w:rPr>
        <w:rFonts w:hint="default"/>
      </w:rPr>
    </w:lvl>
  </w:abstractNum>
  <w:abstractNum w:abstractNumId="5" w15:restartNumberingAfterBreak="0">
    <w:nsid w:val="1DAB731E"/>
    <w:multiLevelType w:val="hybridMultilevel"/>
    <w:tmpl w:val="18140D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01390F"/>
    <w:multiLevelType w:val="multilevel"/>
    <w:tmpl w:val="49E07C8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683370"/>
    <w:multiLevelType w:val="multilevel"/>
    <w:tmpl w:val="2B08522E"/>
    <w:lvl w:ilvl="0">
      <w:start w:val="10"/>
      <w:numFmt w:val="decimal"/>
      <w:lvlText w:val="%1"/>
      <w:lvlJc w:val="left"/>
      <w:pPr>
        <w:ind w:left="360" w:hanging="360"/>
      </w:pPr>
      <w:rPr>
        <w:rFonts w:hint="default"/>
        <w:b w:val="0"/>
        <w:sz w:val="24"/>
      </w:rPr>
    </w:lvl>
    <w:lvl w:ilvl="1">
      <w:start w:val="1"/>
      <w:numFmt w:val="decimal"/>
      <w:lvlText w:val="%1.%2"/>
      <w:lvlJc w:val="left"/>
      <w:pPr>
        <w:ind w:left="2250" w:hanging="360"/>
      </w:pPr>
      <w:rPr>
        <w:rFonts w:hint="default"/>
        <w:b w:val="0"/>
        <w:sz w:val="24"/>
      </w:rPr>
    </w:lvl>
    <w:lvl w:ilvl="2">
      <w:start w:val="1"/>
      <w:numFmt w:val="decimal"/>
      <w:lvlText w:val="%1.%2.%3"/>
      <w:lvlJc w:val="left"/>
      <w:pPr>
        <w:ind w:left="4500" w:hanging="720"/>
      </w:pPr>
      <w:rPr>
        <w:rFonts w:hint="default"/>
        <w:b w:val="0"/>
        <w:sz w:val="24"/>
      </w:rPr>
    </w:lvl>
    <w:lvl w:ilvl="3">
      <w:start w:val="1"/>
      <w:numFmt w:val="decimal"/>
      <w:lvlText w:val="%1.%2.%3.%4"/>
      <w:lvlJc w:val="left"/>
      <w:pPr>
        <w:ind w:left="6750" w:hanging="1080"/>
      </w:pPr>
      <w:rPr>
        <w:rFonts w:hint="default"/>
        <w:b w:val="0"/>
        <w:sz w:val="24"/>
      </w:rPr>
    </w:lvl>
    <w:lvl w:ilvl="4">
      <w:start w:val="1"/>
      <w:numFmt w:val="decimal"/>
      <w:lvlText w:val="%1.%2.%3.%4.%5"/>
      <w:lvlJc w:val="left"/>
      <w:pPr>
        <w:ind w:left="8640" w:hanging="1080"/>
      </w:pPr>
      <w:rPr>
        <w:rFonts w:hint="default"/>
        <w:b w:val="0"/>
        <w:sz w:val="24"/>
      </w:rPr>
    </w:lvl>
    <w:lvl w:ilvl="5">
      <w:start w:val="1"/>
      <w:numFmt w:val="decimal"/>
      <w:lvlText w:val="%1.%2.%3.%4.%5.%6"/>
      <w:lvlJc w:val="left"/>
      <w:pPr>
        <w:ind w:left="10890" w:hanging="1440"/>
      </w:pPr>
      <w:rPr>
        <w:rFonts w:hint="default"/>
        <w:b w:val="0"/>
        <w:sz w:val="24"/>
      </w:rPr>
    </w:lvl>
    <w:lvl w:ilvl="6">
      <w:start w:val="1"/>
      <w:numFmt w:val="decimal"/>
      <w:lvlText w:val="%1.%2.%3.%4.%5.%6.%7"/>
      <w:lvlJc w:val="left"/>
      <w:pPr>
        <w:ind w:left="12780" w:hanging="1440"/>
      </w:pPr>
      <w:rPr>
        <w:rFonts w:hint="default"/>
        <w:b w:val="0"/>
        <w:sz w:val="24"/>
      </w:rPr>
    </w:lvl>
    <w:lvl w:ilvl="7">
      <w:start w:val="1"/>
      <w:numFmt w:val="decimal"/>
      <w:lvlText w:val="%1.%2.%3.%4.%5.%6.%7.%8"/>
      <w:lvlJc w:val="left"/>
      <w:pPr>
        <w:ind w:left="15030" w:hanging="1800"/>
      </w:pPr>
      <w:rPr>
        <w:rFonts w:hint="default"/>
        <w:b w:val="0"/>
        <w:sz w:val="24"/>
      </w:rPr>
    </w:lvl>
    <w:lvl w:ilvl="8">
      <w:start w:val="1"/>
      <w:numFmt w:val="decimal"/>
      <w:lvlText w:val="%1.%2.%3.%4.%5.%6.%7.%8.%9"/>
      <w:lvlJc w:val="left"/>
      <w:pPr>
        <w:ind w:left="17280" w:hanging="2160"/>
      </w:pPr>
      <w:rPr>
        <w:rFonts w:hint="default"/>
        <w:b w:val="0"/>
        <w:sz w:val="24"/>
      </w:rPr>
    </w:lvl>
  </w:abstractNum>
  <w:abstractNum w:abstractNumId="8" w15:restartNumberingAfterBreak="0">
    <w:nsid w:val="28964BF5"/>
    <w:multiLevelType w:val="multilevel"/>
    <w:tmpl w:val="5FC2EE12"/>
    <w:lvl w:ilvl="0">
      <w:start w:val="1"/>
      <w:numFmt w:val="decimal"/>
      <w:lvlText w:val="%1."/>
      <w:lvlJc w:val="left"/>
      <w:pPr>
        <w:ind w:left="360" w:hanging="360"/>
      </w:pPr>
      <w:rPr>
        <w:rFonts w:hint="default"/>
      </w:rPr>
    </w:lvl>
    <w:lvl w:ilvl="1">
      <w:start w:val="1"/>
      <w:numFmt w:val="decimal"/>
      <w:lvlText w:val="%1.%2."/>
      <w:lvlJc w:val="left"/>
      <w:pPr>
        <w:ind w:left="2250" w:hanging="720"/>
      </w:pPr>
      <w:rPr>
        <w:rFonts w:hint="default"/>
      </w:rPr>
    </w:lvl>
    <w:lvl w:ilvl="2">
      <w:start w:val="1"/>
      <w:numFmt w:val="decimal"/>
      <w:lvlText w:val="%1.%2.%3."/>
      <w:lvlJc w:val="left"/>
      <w:pPr>
        <w:ind w:left="3780" w:hanging="720"/>
      </w:pPr>
      <w:rPr>
        <w:rFonts w:hint="default"/>
      </w:rPr>
    </w:lvl>
    <w:lvl w:ilvl="3">
      <w:start w:val="1"/>
      <w:numFmt w:val="decimal"/>
      <w:lvlText w:val="%1.%2.%3.%4."/>
      <w:lvlJc w:val="left"/>
      <w:pPr>
        <w:ind w:left="5670" w:hanging="108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9090" w:hanging="1440"/>
      </w:pPr>
      <w:rPr>
        <w:rFonts w:hint="default"/>
      </w:rPr>
    </w:lvl>
    <w:lvl w:ilvl="6">
      <w:start w:val="1"/>
      <w:numFmt w:val="decimal"/>
      <w:lvlText w:val="%1.%2.%3.%4.%5.%6.%7."/>
      <w:lvlJc w:val="left"/>
      <w:pPr>
        <w:ind w:left="10980" w:hanging="1800"/>
      </w:pPr>
      <w:rPr>
        <w:rFonts w:hint="default"/>
      </w:rPr>
    </w:lvl>
    <w:lvl w:ilvl="7">
      <w:start w:val="1"/>
      <w:numFmt w:val="decimal"/>
      <w:lvlText w:val="%1.%2.%3.%4.%5.%6.%7.%8."/>
      <w:lvlJc w:val="left"/>
      <w:pPr>
        <w:ind w:left="12510" w:hanging="1800"/>
      </w:pPr>
      <w:rPr>
        <w:rFonts w:hint="default"/>
      </w:rPr>
    </w:lvl>
    <w:lvl w:ilvl="8">
      <w:start w:val="1"/>
      <w:numFmt w:val="decimal"/>
      <w:lvlText w:val="%1.%2.%3.%4.%5.%6.%7.%8.%9."/>
      <w:lvlJc w:val="left"/>
      <w:pPr>
        <w:ind w:left="14400" w:hanging="2160"/>
      </w:pPr>
      <w:rPr>
        <w:rFonts w:hint="default"/>
      </w:rPr>
    </w:lvl>
  </w:abstractNum>
  <w:abstractNum w:abstractNumId="9" w15:restartNumberingAfterBreak="0">
    <w:nsid w:val="2C4643DA"/>
    <w:multiLevelType w:val="hybridMultilevel"/>
    <w:tmpl w:val="689EF2D6"/>
    <w:lvl w:ilvl="0" w:tplc="B1102C6A">
      <w:start w:val="1"/>
      <w:numFmt w:val="bullet"/>
      <w:pStyle w:val="BulletList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0A249D"/>
    <w:multiLevelType w:val="hybridMultilevel"/>
    <w:tmpl w:val="B97427EC"/>
    <w:lvl w:ilvl="0" w:tplc="73CAA446">
      <w:start w:val="1"/>
      <w:numFmt w:val="decimal"/>
      <w:lvlText w:val="%1."/>
      <w:lvlJc w:val="left"/>
      <w:pPr>
        <w:ind w:left="720" w:hanging="360"/>
      </w:pPr>
      <w:rPr>
        <w:sz w:val="28"/>
        <w:szCs w:val="28"/>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4679AE"/>
    <w:multiLevelType w:val="hybridMultilevel"/>
    <w:tmpl w:val="DBE8C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092F0B"/>
    <w:multiLevelType w:val="hybridMultilevel"/>
    <w:tmpl w:val="094E78EC"/>
    <w:lvl w:ilvl="0" w:tplc="4C9C4A84">
      <w:start w:val="1"/>
      <w:numFmt w:val="lowerLetter"/>
      <w:lvlText w:val="%1."/>
      <w:lvlJc w:val="left"/>
      <w:pPr>
        <w:ind w:left="4140" w:hanging="360"/>
      </w:pPr>
      <w:rPr>
        <w:rFonts w:hint="default"/>
      </w:rPr>
    </w:lvl>
    <w:lvl w:ilvl="1" w:tplc="04090019">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13" w15:restartNumberingAfterBreak="0">
    <w:nsid w:val="32A63F6F"/>
    <w:multiLevelType w:val="hybridMultilevel"/>
    <w:tmpl w:val="4F22234A"/>
    <w:lvl w:ilvl="0" w:tplc="04BE26F0">
      <w:start w:val="1"/>
      <w:numFmt w:val="lowerLetter"/>
      <w:lvlText w:val="%1."/>
      <w:lvlJc w:val="left"/>
      <w:pPr>
        <w:ind w:left="4950" w:hanging="360"/>
      </w:pPr>
      <w:rPr>
        <w:rFonts w:hint="default"/>
      </w:rPr>
    </w:lvl>
    <w:lvl w:ilvl="1" w:tplc="04090019" w:tentative="1">
      <w:start w:val="1"/>
      <w:numFmt w:val="lowerLetter"/>
      <w:lvlText w:val="%2."/>
      <w:lvlJc w:val="left"/>
      <w:pPr>
        <w:ind w:left="5670" w:hanging="360"/>
      </w:pPr>
    </w:lvl>
    <w:lvl w:ilvl="2" w:tplc="0409001B" w:tentative="1">
      <w:start w:val="1"/>
      <w:numFmt w:val="lowerRoman"/>
      <w:lvlText w:val="%3."/>
      <w:lvlJc w:val="right"/>
      <w:pPr>
        <w:ind w:left="6390" w:hanging="180"/>
      </w:pPr>
    </w:lvl>
    <w:lvl w:ilvl="3" w:tplc="0409000F" w:tentative="1">
      <w:start w:val="1"/>
      <w:numFmt w:val="decimal"/>
      <w:lvlText w:val="%4."/>
      <w:lvlJc w:val="left"/>
      <w:pPr>
        <w:ind w:left="7110" w:hanging="360"/>
      </w:pPr>
    </w:lvl>
    <w:lvl w:ilvl="4" w:tplc="04090019" w:tentative="1">
      <w:start w:val="1"/>
      <w:numFmt w:val="lowerLetter"/>
      <w:lvlText w:val="%5."/>
      <w:lvlJc w:val="left"/>
      <w:pPr>
        <w:ind w:left="7830" w:hanging="360"/>
      </w:pPr>
    </w:lvl>
    <w:lvl w:ilvl="5" w:tplc="0409001B" w:tentative="1">
      <w:start w:val="1"/>
      <w:numFmt w:val="lowerRoman"/>
      <w:lvlText w:val="%6."/>
      <w:lvlJc w:val="right"/>
      <w:pPr>
        <w:ind w:left="8550" w:hanging="180"/>
      </w:pPr>
    </w:lvl>
    <w:lvl w:ilvl="6" w:tplc="0409000F" w:tentative="1">
      <w:start w:val="1"/>
      <w:numFmt w:val="decimal"/>
      <w:lvlText w:val="%7."/>
      <w:lvlJc w:val="left"/>
      <w:pPr>
        <w:ind w:left="9270" w:hanging="360"/>
      </w:pPr>
    </w:lvl>
    <w:lvl w:ilvl="7" w:tplc="04090019" w:tentative="1">
      <w:start w:val="1"/>
      <w:numFmt w:val="lowerLetter"/>
      <w:lvlText w:val="%8."/>
      <w:lvlJc w:val="left"/>
      <w:pPr>
        <w:ind w:left="9990" w:hanging="360"/>
      </w:pPr>
    </w:lvl>
    <w:lvl w:ilvl="8" w:tplc="0409001B" w:tentative="1">
      <w:start w:val="1"/>
      <w:numFmt w:val="lowerRoman"/>
      <w:lvlText w:val="%9."/>
      <w:lvlJc w:val="right"/>
      <w:pPr>
        <w:ind w:left="10710" w:hanging="180"/>
      </w:pPr>
    </w:lvl>
  </w:abstractNum>
  <w:abstractNum w:abstractNumId="14" w15:restartNumberingAfterBreak="0">
    <w:nsid w:val="34FC69B4"/>
    <w:multiLevelType w:val="multilevel"/>
    <w:tmpl w:val="4E92A6D4"/>
    <w:lvl w:ilvl="0">
      <w:start w:val="1"/>
      <w:numFmt w:val="decimal"/>
      <w:lvlText w:val="%1."/>
      <w:lvlJc w:val="left"/>
      <w:pPr>
        <w:ind w:left="360" w:hanging="360"/>
      </w:pPr>
      <w:rPr>
        <w:rFonts w:hint="default"/>
        <w:b/>
        <w:sz w:val="28"/>
      </w:rPr>
    </w:lvl>
    <w:lvl w:ilvl="1">
      <w:start w:val="1"/>
      <w:numFmt w:val="decimal"/>
      <w:lvlText w:val="%1.%2."/>
      <w:lvlJc w:val="left"/>
      <w:pPr>
        <w:ind w:left="2250" w:hanging="720"/>
      </w:pPr>
      <w:rPr>
        <w:rFonts w:hint="default"/>
        <w:b w:val="0"/>
        <w:color w:val="auto"/>
        <w:sz w:val="24"/>
      </w:rPr>
    </w:lvl>
    <w:lvl w:ilvl="2">
      <w:start w:val="1"/>
      <w:numFmt w:val="decimal"/>
      <w:lvlText w:val="%1.%2.%3."/>
      <w:lvlJc w:val="left"/>
      <w:pPr>
        <w:ind w:left="2340" w:hanging="720"/>
      </w:pPr>
      <w:rPr>
        <w:rFonts w:hint="default"/>
        <w:b w:val="0"/>
        <w:color w:val="auto"/>
        <w:sz w:val="24"/>
      </w:rPr>
    </w:lvl>
    <w:lvl w:ilvl="3">
      <w:start w:val="1"/>
      <w:numFmt w:val="decimal"/>
      <w:lvlText w:val="%1.%2.%3.%4."/>
      <w:lvlJc w:val="left"/>
      <w:pPr>
        <w:ind w:left="5670" w:hanging="108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9090" w:hanging="1440"/>
      </w:pPr>
      <w:rPr>
        <w:rFonts w:hint="default"/>
      </w:rPr>
    </w:lvl>
    <w:lvl w:ilvl="6">
      <w:start w:val="1"/>
      <w:numFmt w:val="decimal"/>
      <w:lvlText w:val="%1.%2.%3.%4.%5.%6.%7."/>
      <w:lvlJc w:val="left"/>
      <w:pPr>
        <w:ind w:left="10980" w:hanging="1800"/>
      </w:pPr>
      <w:rPr>
        <w:rFonts w:hint="default"/>
      </w:rPr>
    </w:lvl>
    <w:lvl w:ilvl="7">
      <w:start w:val="1"/>
      <w:numFmt w:val="decimal"/>
      <w:lvlText w:val="%1.%2.%3.%4.%5.%6.%7.%8."/>
      <w:lvlJc w:val="left"/>
      <w:pPr>
        <w:ind w:left="12510" w:hanging="1800"/>
      </w:pPr>
      <w:rPr>
        <w:rFonts w:hint="default"/>
      </w:rPr>
    </w:lvl>
    <w:lvl w:ilvl="8">
      <w:start w:val="1"/>
      <w:numFmt w:val="decimal"/>
      <w:lvlText w:val="%1.%2.%3.%4.%5.%6.%7.%8.%9."/>
      <w:lvlJc w:val="left"/>
      <w:pPr>
        <w:ind w:left="14400" w:hanging="2160"/>
      </w:pPr>
      <w:rPr>
        <w:rFonts w:hint="default"/>
      </w:rPr>
    </w:lvl>
  </w:abstractNum>
  <w:abstractNum w:abstractNumId="15" w15:restartNumberingAfterBreak="0">
    <w:nsid w:val="3B143420"/>
    <w:multiLevelType w:val="hybridMultilevel"/>
    <w:tmpl w:val="9A42709C"/>
    <w:lvl w:ilvl="0" w:tplc="CAF834A8">
      <w:start w:val="1"/>
      <w:numFmt w:val="lowerRoman"/>
      <w:lvlText w:val="%1."/>
      <w:lvlJc w:val="left"/>
      <w:pPr>
        <w:ind w:left="5580" w:hanging="720"/>
      </w:pPr>
      <w:rPr>
        <w:rFonts w:hint="default"/>
      </w:rPr>
    </w:lvl>
    <w:lvl w:ilvl="1" w:tplc="04090019">
      <w:start w:val="1"/>
      <w:numFmt w:val="lowerLetter"/>
      <w:lvlText w:val="%2."/>
      <w:lvlJc w:val="left"/>
      <w:pPr>
        <w:ind w:left="5940" w:hanging="360"/>
      </w:pPr>
    </w:lvl>
    <w:lvl w:ilvl="2" w:tplc="0409001B" w:tentative="1">
      <w:start w:val="1"/>
      <w:numFmt w:val="lowerRoman"/>
      <w:lvlText w:val="%3."/>
      <w:lvlJc w:val="right"/>
      <w:pPr>
        <w:ind w:left="6660" w:hanging="180"/>
      </w:pPr>
    </w:lvl>
    <w:lvl w:ilvl="3" w:tplc="0409000F" w:tentative="1">
      <w:start w:val="1"/>
      <w:numFmt w:val="decimal"/>
      <w:lvlText w:val="%4."/>
      <w:lvlJc w:val="left"/>
      <w:pPr>
        <w:ind w:left="7380" w:hanging="360"/>
      </w:pPr>
    </w:lvl>
    <w:lvl w:ilvl="4" w:tplc="04090019" w:tentative="1">
      <w:start w:val="1"/>
      <w:numFmt w:val="lowerLetter"/>
      <w:lvlText w:val="%5."/>
      <w:lvlJc w:val="left"/>
      <w:pPr>
        <w:ind w:left="8100" w:hanging="360"/>
      </w:pPr>
    </w:lvl>
    <w:lvl w:ilvl="5" w:tplc="0409001B" w:tentative="1">
      <w:start w:val="1"/>
      <w:numFmt w:val="lowerRoman"/>
      <w:lvlText w:val="%6."/>
      <w:lvlJc w:val="right"/>
      <w:pPr>
        <w:ind w:left="8820" w:hanging="180"/>
      </w:pPr>
    </w:lvl>
    <w:lvl w:ilvl="6" w:tplc="0409000F" w:tentative="1">
      <w:start w:val="1"/>
      <w:numFmt w:val="decimal"/>
      <w:lvlText w:val="%7."/>
      <w:lvlJc w:val="left"/>
      <w:pPr>
        <w:ind w:left="9540" w:hanging="360"/>
      </w:pPr>
    </w:lvl>
    <w:lvl w:ilvl="7" w:tplc="04090019" w:tentative="1">
      <w:start w:val="1"/>
      <w:numFmt w:val="lowerLetter"/>
      <w:lvlText w:val="%8."/>
      <w:lvlJc w:val="left"/>
      <w:pPr>
        <w:ind w:left="10260" w:hanging="360"/>
      </w:pPr>
    </w:lvl>
    <w:lvl w:ilvl="8" w:tplc="0409001B" w:tentative="1">
      <w:start w:val="1"/>
      <w:numFmt w:val="lowerRoman"/>
      <w:lvlText w:val="%9."/>
      <w:lvlJc w:val="right"/>
      <w:pPr>
        <w:ind w:left="10980" w:hanging="180"/>
      </w:pPr>
    </w:lvl>
  </w:abstractNum>
  <w:abstractNum w:abstractNumId="16" w15:restartNumberingAfterBreak="0">
    <w:nsid w:val="404E29BC"/>
    <w:multiLevelType w:val="hybridMultilevel"/>
    <w:tmpl w:val="0EB2FDAA"/>
    <w:lvl w:ilvl="0" w:tplc="1C5C43C6">
      <w:start w:val="1"/>
      <w:numFmt w:val="lowerLetter"/>
      <w:lvlText w:val="%1."/>
      <w:lvlJc w:val="left"/>
      <w:pPr>
        <w:ind w:left="1530" w:hanging="360"/>
      </w:pPr>
      <w:rPr>
        <w:rFonts w:hint="default"/>
      </w:rPr>
    </w:lvl>
    <w:lvl w:ilvl="1" w:tplc="CAF834A8">
      <w:start w:val="1"/>
      <w:numFmt w:val="lowerRoman"/>
      <w:lvlText w:val="%2."/>
      <w:lvlJc w:val="left"/>
      <w:pPr>
        <w:ind w:left="2250" w:hanging="360"/>
      </w:pPr>
      <w:rPr>
        <w:rFonts w:hint="default"/>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415061A0"/>
    <w:multiLevelType w:val="hybridMultilevel"/>
    <w:tmpl w:val="EC2C000A"/>
    <w:lvl w:ilvl="0" w:tplc="E4E6DF9E">
      <w:start w:val="1"/>
      <w:numFmt w:val="lowerRoman"/>
      <w:pStyle w:val="BulletList2"/>
      <w:lvlText w:val="(%1.)"/>
      <w:lvlJc w:val="left"/>
      <w:pPr>
        <w:ind w:left="1080" w:hanging="360"/>
      </w:pPr>
      <w:rPr>
        <w:rFonts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50F1607"/>
    <w:multiLevelType w:val="multilevel"/>
    <w:tmpl w:val="99A289CA"/>
    <w:lvl w:ilvl="0">
      <w:start w:val="2"/>
      <w:numFmt w:val="decimal"/>
      <w:lvlText w:val="%1"/>
      <w:lvlJc w:val="left"/>
      <w:pPr>
        <w:ind w:left="360" w:hanging="360"/>
      </w:pPr>
      <w:rPr>
        <w:rFonts w:hint="default"/>
        <w:b w:val="0"/>
        <w:color w:val="auto"/>
        <w:sz w:val="24"/>
      </w:rPr>
    </w:lvl>
    <w:lvl w:ilvl="1">
      <w:start w:val="1"/>
      <w:numFmt w:val="decimal"/>
      <w:lvlText w:val="%1.%2"/>
      <w:lvlJc w:val="left"/>
      <w:pPr>
        <w:ind w:left="360" w:hanging="360"/>
      </w:pPr>
      <w:rPr>
        <w:rFonts w:hint="default"/>
        <w:b w:val="0"/>
        <w:color w:val="auto"/>
        <w:sz w:val="24"/>
      </w:rPr>
    </w:lvl>
    <w:lvl w:ilvl="2">
      <w:start w:val="1"/>
      <w:numFmt w:val="decimal"/>
      <w:lvlText w:val="%1.%2.%3"/>
      <w:lvlJc w:val="left"/>
      <w:pPr>
        <w:ind w:left="720" w:hanging="720"/>
      </w:pPr>
      <w:rPr>
        <w:rFonts w:hint="default"/>
        <w:b w:val="0"/>
        <w:color w:val="auto"/>
        <w:sz w:val="24"/>
      </w:rPr>
    </w:lvl>
    <w:lvl w:ilvl="3">
      <w:start w:val="1"/>
      <w:numFmt w:val="decimal"/>
      <w:lvlText w:val="%1.%2.%3.%4"/>
      <w:lvlJc w:val="left"/>
      <w:pPr>
        <w:ind w:left="1080" w:hanging="1080"/>
      </w:pPr>
      <w:rPr>
        <w:rFonts w:hint="default"/>
        <w:b w:val="0"/>
        <w:color w:val="auto"/>
        <w:sz w:val="24"/>
      </w:rPr>
    </w:lvl>
    <w:lvl w:ilvl="4">
      <w:start w:val="1"/>
      <w:numFmt w:val="decimal"/>
      <w:lvlText w:val="%1.%2.%3.%4.%5"/>
      <w:lvlJc w:val="left"/>
      <w:pPr>
        <w:ind w:left="1080" w:hanging="1080"/>
      </w:pPr>
      <w:rPr>
        <w:rFonts w:hint="default"/>
        <w:b w:val="0"/>
        <w:color w:val="auto"/>
        <w:sz w:val="24"/>
      </w:rPr>
    </w:lvl>
    <w:lvl w:ilvl="5">
      <w:start w:val="1"/>
      <w:numFmt w:val="decimal"/>
      <w:lvlText w:val="%1.%2.%3.%4.%5.%6"/>
      <w:lvlJc w:val="left"/>
      <w:pPr>
        <w:ind w:left="1440" w:hanging="1440"/>
      </w:pPr>
      <w:rPr>
        <w:rFonts w:hint="default"/>
        <w:b w:val="0"/>
        <w:color w:val="auto"/>
        <w:sz w:val="24"/>
      </w:rPr>
    </w:lvl>
    <w:lvl w:ilvl="6">
      <w:start w:val="1"/>
      <w:numFmt w:val="decimal"/>
      <w:lvlText w:val="%1.%2.%3.%4.%5.%6.%7"/>
      <w:lvlJc w:val="left"/>
      <w:pPr>
        <w:ind w:left="1440" w:hanging="1440"/>
      </w:pPr>
      <w:rPr>
        <w:rFonts w:hint="default"/>
        <w:b w:val="0"/>
        <w:color w:val="auto"/>
        <w:sz w:val="24"/>
      </w:rPr>
    </w:lvl>
    <w:lvl w:ilvl="7">
      <w:start w:val="1"/>
      <w:numFmt w:val="decimal"/>
      <w:lvlText w:val="%1.%2.%3.%4.%5.%6.%7.%8"/>
      <w:lvlJc w:val="left"/>
      <w:pPr>
        <w:ind w:left="1800" w:hanging="1800"/>
      </w:pPr>
      <w:rPr>
        <w:rFonts w:hint="default"/>
        <w:b w:val="0"/>
        <w:color w:val="auto"/>
        <w:sz w:val="24"/>
      </w:rPr>
    </w:lvl>
    <w:lvl w:ilvl="8">
      <w:start w:val="1"/>
      <w:numFmt w:val="decimal"/>
      <w:lvlText w:val="%1.%2.%3.%4.%5.%6.%7.%8.%9"/>
      <w:lvlJc w:val="left"/>
      <w:pPr>
        <w:ind w:left="2160" w:hanging="2160"/>
      </w:pPr>
      <w:rPr>
        <w:rFonts w:hint="default"/>
        <w:b w:val="0"/>
        <w:color w:val="auto"/>
        <w:sz w:val="24"/>
      </w:rPr>
    </w:lvl>
  </w:abstractNum>
  <w:abstractNum w:abstractNumId="19" w15:restartNumberingAfterBreak="0">
    <w:nsid w:val="45D53C85"/>
    <w:multiLevelType w:val="hybridMultilevel"/>
    <w:tmpl w:val="017E8508"/>
    <w:lvl w:ilvl="0" w:tplc="CD8CFE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33D5F"/>
    <w:multiLevelType w:val="hybridMultilevel"/>
    <w:tmpl w:val="E98AEAEE"/>
    <w:lvl w:ilvl="0" w:tplc="73CAA446">
      <w:start w:val="1"/>
      <w:numFmt w:val="decimal"/>
      <w:lvlText w:val="%1."/>
      <w:lvlJc w:val="left"/>
      <w:pPr>
        <w:ind w:left="360" w:hanging="360"/>
      </w:pPr>
      <w:rPr>
        <w:sz w:val="28"/>
        <w:szCs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DAC0B46"/>
    <w:multiLevelType w:val="hybridMultilevel"/>
    <w:tmpl w:val="7960E11A"/>
    <w:lvl w:ilvl="0" w:tplc="816212D2">
      <w:start w:val="1"/>
      <w:numFmt w:val="decimal"/>
      <w:lvlText w:val="%1."/>
      <w:lvlJc w:val="left"/>
      <w:pPr>
        <w:ind w:left="2880" w:hanging="720"/>
      </w:pPr>
      <w:rPr>
        <w:rFonts w:hint="default"/>
        <w:b/>
        <w:sz w:val="28"/>
        <w:szCs w:val="28"/>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71F157C"/>
    <w:multiLevelType w:val="hybridMultilevel"/>
    <w:tmpl w:val="CE1EF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4E430A"/>
    <w:multiLevelType w:val="hybridMultilevel"/>
    <w:tmpl w:val="2C5C546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DA26BDD"/>
    <w:multiLevelType w:val="multilevel"/>
    <w:tmpl w:val="7534B366"/>
    <w:lvl w:ilvl="0">
      <w:start w:val="2"/>
      <w:numFmt w:val="decimal"/>
      <w:lvlText w:val="%1."/>
      <w:lvlJc w:val="left"/>
      <w:pPr>
        <w:ind w:left="360" w:hanging="360"/>
      </w:pPr>
      <w:rPr>
        <w:rFonts w:hint="default"/>
        <w:b w:val="0"/>
        <w:color w:val="auto"/>
        <w:sz w:val="22"/>
      </w:rPr>
    </w:lvl>
    <w:lvl w:ilvl="1">
      <w:start w:val="1"/>
      <w:numFmt w:val="decimal"/>
      <w:lvlText w:val="%1.%2."/>
      <w:lvlJc w:val="left"/>
      <w:pPr>
        <w:ind w:left="2610" w:hanging="720"/>
      </w:pPr>
      <w:rPr>
        <w:rFonts w:hint="default"/>
        <w:b w:val="0"/>
        <w:color w:val="auto"/>
        <w:sz w:val="22"/>
      </w:rPr>
    </w:lvl>
    <w:lvl w:ilvl="2">
      <w:start w:val="1"/>
      <w:numFmt w:val="decimal"/>
      <w:lvlText w:val="%1.%2.%3."/>
      <w:lvlJc w:val="left"/>
      <w:pPr>
        <w:ind w:left="4500" w:hanging="720"/>
      </w:pPr>
      <w:rPr>
        <w:rFonts w:hint="default"/>
        <w:b w:val="0"/>
        <w:color w:val="auto"/>
        <w:sz w:val="22"/>
      </w:rPr>
    </w:lvl>
    <w:lvl w:ilvl="3">
      <w:start w:val="1"/>
      <w:numFmt w:val="decimal"/>
      <w:lvlText w:val="%1.%2.%3.%4."/>
      <w:lvlJc w:val="left"/>
      <w:pPr>
        <w:ind w:left="6750" w:hanging="1080"/>
      </w:pPr>
      <w:rPr>
        <w:rFonts w:hint="default"/>
        <w:b w:val="0"/>
        <w:color w:val="auto"/>
        <w:sz w:val="22"/>
      </w:rPr>
    </w:lvl>
    <w:lvl w:ilvl="4">
      <w:start w:val="1"/>
      <w:numFmt w:val="decimal"/>
      <w:lvlText w:val="%1.%2.%3.%4.%5."/>
      <w:lvlJc w:val="left"/>
      <w:pPr>
        <w:ind w:left="8640" w:hanging="1080"/>
      </w:pPr>
      <w:rPr>
        <w:rFonts w:hint="default"/>
        <w:b w:val="0"/>
        <w:color w:val="auto"/>
        <w:sz w:val="22"/>
      </w:rPr>
    </w:lvl>
    <w:lvl w:ilvl="5">
      <w:start w:val="1"/>
      <w:numFmt w:val="decimal"/>
      <w:lvlText w:val="%1.%2.%3.%4.%5.%6."/>
      <w:lvlJc w:val="left"/>
      <w:pPr>
        <w:ind w:left="10890" w:hanging="1440"/>
      </w:pPr>
      <w:rPr>
        <w:rFonts w:hint="default"/>
        <w:b w:val="0"/>
        <w:color w:val="auto"/>
        <w:sz w:val="22"/>
      </w:rPr>
    </w:lvl>
    <w:lvl w:ilvl="6">
      <w:start w:val="1"/>
      <w:numFmt w:val="decimal"/>
      <w:lvlText w:val="%1.%2.%3.%4.%5.%6.%7."/>
      <w:lvlJc w:val="left"/>
      <w:pPr>
        <w:ind w:left="13140" w:hanging="1800"/>
      </w:pPr>
      <w:rPr>
        <w:rFonts w:hint="default"/>
        <w:b w:val="0"/>
        <w:color w:val="auto"/>
        <w:sz w:val="22"/>
      </w:rPr>
    </w:lvl>
    <w:lvl w:ilvl="7">
      <w:start w:val="1"/>
      <w:numFmt w:val="decimal"/>
      <w:lvlText w:val="%1.%2.%3.%4.%5.%6.%7.%8."/>
      <w:lvlJc w:val="left"/>
      <w:pPr>
        <w:ind w:left="15030" w:hanging="1800"/>
      </w:pPr>
      <w:rPr>
        <w:rFonts w:hint="default"/>
        <w:b w:val="0"/>
        <w:color w:val="auto"/>
        <w:sz w:val="22"/>
      </w:rPr>
    </w:lvl>
    <w:lvl w:ilvl="8">
      <w:start w:val="1"/>
      <w:numFmt w:val="decimal"/>
      <w:lvlText w:val="%1.%2.%3.%4.%5.%6.%7.%8.%9."/>
      <w:lvlJc w:val="left"/>
      <w:pPr>
        <w:ind w:left="17280" w:hanging="2160"/>
      </w:pPr>
      <w:rPr>
        <w:rFonts w:hint="default"/>
        <w:b w:val="0"/>
        <w:color w:val="auto"/>
        <w:sz w:val="22"/>
      </w:rPr>
    </w:lvl>
  </w:abstractNum>
  <w:abstractNum w:abstractNumId="25" w15:restartNumberingAfterBreak="0">
    <w:nsid w:val="60C7701A"/>
    <w:multiLevelType w:val="hybridMultilevel"/>
    <w:tmpl w:val="D0FE3B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2DB3CD9"/>
    <w:multiLevelType w:val="hybridMultilevel"/>
    <w:tmpl w:val="34FABC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3992DA7"/>
    <w:multiLevelType w:val="hybridMultilevel"/>
    <w:tmpl w:val="566C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1F418C"/>
    <w:multiLevelType w:val="multilevel"/>
    <w:tmpl w:val="DBC6EE88"/>
    <w:lvl w:ilvl="0">
      <w:start w:val="2"/>
      <w:numFmt w:val="decimal"/>
      <w:lvlText w:val="%1."/>
      <w:lvlJc w:val="left"/>
      <w:pPr>
        <w:ind w:left="360" w:hanging="360"/>
      </w:pPr>
      <w:rPr>
        <w:rFonts w:hint="default"/>
        <w:b w:val="0"/>
        <w:color w:val="auto"/>
        <w:sz w:val="24"/>
      </w:rPr>
    </w:lvl>
    <w:lvl w:ilvl="1">
      <w:start w:val="1"/>
      <w:numFmt w:val="decimal"/>
      <w:lvlText w:val="%1.%2."/>
      <w:lvlJc w:val="left"/>
      <w:pPr>
        <w:ind w:left="1080" w:hanging="720"/>
      </w:pPr>
      <w:rPr>
        <w:rFonts w:hint="default"/>
        <w:b w:val="0"/>
        <w:color w:val="auto"/>
        <w:sz w:val="24"/>
      </w:rPr>
    </w:lvl>
    <w:lvl w:ilvl="2">
      <w:start w:val="1"/>
      <w:numFmt w:val="decimal"/>
      <w:lvlText w:val="%1.%2.%3."/>
      <w:lvlJc w:val="left"/>
      <w:pPr>
        <w:ind w:left="1440" w:hanging="720"/>
      </w:pPr>
      <w:rPr>
        <w:rFonts w:hint="default"/>
        <w:b w:val="0"/>
        <w:color w:val="auto"/>
        <w:sz w:val="24"/>
      </w:rPr>
    </w:lvl>
    <w:lvl w:ilvl="3">
      <w:start w:val="1"/>
      <w:numFmt w:val="decimal"/>
      <w:lvlText w:val="%1.%2.%3.%4."/>
      <w:lvlJc w:val="left"/>
      <w:pPr>
        <w:ind w:left="2160" w:hanging="1080"/>
      </w:pPr>
      <w:rPr>
        <w:rFonts w:hint="default"/>
        <w:b w:val="0"/>
        <w:color w:val="auto"/>
        <w:sz w:val="24"/>
      </w:rPr>
    </w:lvl>
    <w:lvl w:ilvl="4">
      <w:start w:val="1"/>
      <w:numFmt w:val="decimal"/>
      <w:lvlText w:val="%1.%2.%3.%4.%5."/>
      <w:lvlJc w:val="left"/>
      <w:pPr>
        <w:ind w:left="2520" w:hanging="1080"/>
      </w:pPr>
      <w:rPr>
        <w:rFonts w:hint="default"/>
        <w:b w:val="0"/>
        <w:color w:val="auto"/>
        <w:sz w:val="24"/>
      </w:rPr>
    </w:lvl>
    <w:lvl w:ilvl="5">
      <w:start w:val="1"/>
      <w:numFmt w:val="decimal"/>
      <w:lvlText w:val="%1.%2.%3.%4.%5.%6."/>
      <w:lvlJc w:val="left"/>
      <w:pPr>
        <w:ind w:left="3240" w:hanging="1440"/>
      </w:pPr>
      <w:rPr>
        <w:rFonts w:hint="default"/>
        <w:b w:val="0"/>
        <w:color w:val="auto"/>
        <w:sz w:val="24"/>
      </w:rPr>
    </w:lvl>
    <w:lvl w:ilvl="6">
      <w:start w:val="1"/>
      <w:numFmt w:val="decimal"/>
      <w:lvlText w:val="%1.%2.%3.%4.%5.%6.%7."/>
      <w:lvlJc w:val="left"/>
      <w:pPr>
        <w:ind w:left="3960" w:hanging="1800"/>
      </w:pPr>
      <w:rPr>
        <w:rFonts w:hint="default"/>
        <w:b w:val="0"/>
        <w:color w:val="auto"/>
        <w:sz w:val="24"/>
      </w:rPr>
    </w:lvl>
    <w:lvl w:ilvl="7">
      <w:start w:val="1"/>
      <w:numFmt w:val="decimal"/>
      <w:lvlText w:val="%1.%2.%3.%4.%5.%6.%7.%8."/>
      <w:lvlJc w:val="left"/>
      <w:pPr>
        <w:ind w:left="4320" w:hanging="1800"/>
      </w:pPr>
      <w:rPr>
        <w:rFonts w:hint="default"/>
        <w:b w:val="0"/>
        <w:color w:val="auto"/>
        <w:sz w:val="24"/>
      </w:rPr>
    </w:lvl>
    <w:lvl w:ilvl="8">
      <w:start w:val="1"/>
      <w:numFmt w:val="decimal"/>
      <w:lvlText w:val="%1.%2.%3.%4.%5.%6.%7.%8.%9."/>
      <w:lvlJc w:val="left"/>
      <w:pPr>
        <w:ind w:left="5040" w:hanging="2160"/>
      </w:pPr>
      <w:rPr>
        <w:rFonts w:hint="default"/>
        <w:b w:val="0"/>
        <w:color w:val="auto"/>
        <w:sz w:val="24"/>
      </w:rPr>
    </w:lvl>
  </w:abstractNum>
  <w:abstractNum w:abstractNumId="29" w15:restartNumberingAfterBreak="0">
    <w:nsid w:val="73BA6D62"/>
    <w:multiLevelType w:val="hybridMultilevel"/>
    <w:tmpl w:val="3124BA88"/>
    <w:lvl w:ilvl="0" w:tplc="816212D2">
      <w:start w:val="1"/>
      <w:numFmt w:val="decimal"/>
      <w:lvlText w:val="%1."/>
      <w:lvlJc w:val="left"/>
      <w:pPr>
        <w:ind w:left="1800" w:hanging="720"/>
      </w:pPr>
      <w:rPr>
        <w:rFonts w:hint="default"/>
        <w:b/>
        <w:sz w:val="28"/>
        <w:szCs w:val="28"/>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7598225E"/>
    <w:multiLevelType w:val="hybridMultilevel"/>
    <w:tmpl w:val="57F85BEE"/>
    <w:lvl w:ilvl="0" w:tplc="EF286C66">
      <w:start w:val="1"/>
      <w:numFmt w:val="lowerLetter"/>
      <w:pStyle w:val="BulletList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FB5CCB"/>
    <w:multiLevelType w:val="hybridMultilevel"/>
    <w:tmpl w:val="34CA8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C5403E"/>
    <w:multiLevelType w:val="hybridMultilevel"/>
    <w:tmpl w:val="B3102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36599F"/>
    <w:multiLevelType w:val="multilevel"/>
    <w:tmpl w:val="89E22048"/>
    <w:lvl w:ilvl="0">
      <w:start w:val="4"/>
      <w:numFmt w:val="decimal"/>
      <w:lvlText w:val="%1."/>
      <w:lvlJc w:val="left"/>
      <w:pPr>
        <w:ind w:left="420" w:hanging="420"/>
      </w:pPr>
      <w:rPr>
        <w:rFonts w:hint="default"/>
      </w:rPr>
    </w:lvl>
    <w:lvl w:ilvl="1">
      <w:start w:val="1"/>
      <w:numFmt w:val="decimal"/>
      <w:lvlText w:val="%1.%2."/>
      <w:lvlJc w:val="left"/>
      <w:pPr>
        <w:ind w:left="2250" w:hanging="720"/>
      </w:pPr>
      <w:rPr>
        <w:rFonts w:hint="default"/>
        <w:b w:val="0"/>
        <w:color w:val="auto"/>
        <w:sz w:val="24"/>
      </w:rPr>
    </w:lvl>
    <w:lvl w:ilvl="2">
      <w:start w:val="1"/>
      <w:numFmt w:val="decimal"/>
      <w:lvlText w:val="%1.%2.%3."/>
      <w:lvlJc w:val="left"/>
      <w:pPr>
        <w:ind w:left="3780" w:hanging="720"/>
      </w:pPr>
      <w:rPr>
        <w:rFonts w:hint="default"/>
      </w:rPr>
    </w:lvl>
    <w:lvl w:ilvl="3">
      <w:start w:val="1"/>
      <w:numFmt w:val="decimal"/>
      <w:lvlText w:val="%1.%2.%3.%4."/>
      <w:lvlJc w:val="left"/>
      <w:pPr>
        <w:ind w:left="5670" w:hanging="108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9090" w:hanging="1440"/>
      </w:pPr>
      <w:rPr>
        <w:rFonts w:hint="default"/>
      </w:rPr>
    </w:lvl>
    <w:lvl w:ilvl="6">
      <w:start w:val="1"/>
      <w:numFmt w:val="decimal"/>
      <w:lvlText w:val="%1.%2.%3.%4.%5.%6.%7."/>
      <w:lvlJc w:val="left"/>
      <w:pPr>
        <w:ind w:left="10980" w:hanging="1800"/>
      </w:pPr>
      <w:rPr>
        <w:rFonts w:hint="default"/>
      </w:rPr>
    </w:lvl>
    <w:lvl w:ilvl="7">
      <w:start w:val="1"/>
      <w:numFmt w:val="decimal"/>
      <w:lvlText w:val="%1.%2.%3.%4.%5.%6.%7.%8."/>
      <w:lvlJc w:val="left"/>
      <w:pPr>
        <w:ind w:left="12510" w:hanging="1800"/>
      </w:pPr>
      <w:rPr>
        <w:rFonts w:hint="default"/>
      </w:rPr>
    </w:lvl>
    <w:lvl w:ilvl="8">
      <w:start w:val="1"/>
      <w:numFmt w:val="decimal"/>
      <w:lvlText w:val="%1.%2.%3.%4.%5.%6.%7.%8.%9."/>
      <w:lvlJc w:val="left"/>
      <w:pPr>
        <w:ind w:left="14400" w:hanging="2160"/>
      </w:pPr>
      <w:rPr>
        <w:rFonts w:hint="default"/>
      </w:rPr>
    </w:lvl>
  </w:abstractNum>
  <w:abstractNum w:abstractNumId="34" w15:restartNumberingAfterBreak="0">
    <w:nsid w:val="7B2B00CC"/>
    <w:multiLevelType w:val="multilevel"/>
    <w:tmpl w:val="3530DFA2"/>
    <w:lvl w:ilvl="0">
      <w:start w:val="3"/>
      <w:numFmt w:val="decimal"/>
      <w:lvlText w:val="%1."/>
      <w:lvlJc w:val="left"/>
      <w:pPr>
        <w:ind w:left="360" w:hanging="360"/>
      </w:pPr>
      <w:rPr>
        <w:rFonts w:hint="default"/>
        <w:b w:val="0"/>
        <w:sz w:val="24"/>
      </w:rPr>
    </w:lvl>
    <w:lvl w:ilvl="1">
      <w:start w:val="1"/>
      <w:numFmt w:val="decimal"/>
      <w:lvlText w:val="%1.%2."/>
      <w:lvlJc w:val="left"/>
      <w:pPr>
        <w:ind w:left="2250" w:hanging="720"/>
      </w:pPr>
      <w:rPr>
        <w:rFonts w:hint="default"/>
        <w:b w:val="0"/>
        <w:color w:val="auto"/>
        <w:sz w:val="24"/>
      </w:rPr>
    </w:lvl>
    <w:lvl w:ilvl="2">
      <w:start w:val="1"/>
      <w:numFmt w:val="decimal"/>
      <w:lvlText w:val="%1.%2.%3."/>
      <w:lvlJc w:val="left"/>
      <w:pPr>
        <w:ind w:left="3780" w:hanging="720"/>
      </w:pPr>
      <w:rPr>
        <w:rFonts w:hint="default"/>
        <w:b w:val="0"/>
        <w:sz w:val="24"/>
      </w:rPr>
    </w:lvl>
    <w:lvl w:ilvl="3">
      <w:start w:val="1"/>
      <w:numFmt w:val="decimal"/>
      <w:lvlText w:val="%1.%2.%3.%4."/>
      <w:lvlJc w:val="left"/>
      <w:pPr>
        <w:ind w:left="5670" w:hanging="1080"/>
      </w:pPr>
      <w:rPr>
        <w:rFonts w:hint="default"/>
        <w:b w:val="0"/>
        <w:sz w:val="24"/>
      </w:rPr>
    </w:lvl>
    <w:lvl w:ilvl="4">
      <w:start w:val="1"/>
      <w:numFmt w:val="decimal"/>
      <w:lvlText w:val="%1.%2.%3.%4.%5."/>
      <w:lvlJc w:val="left"/>
      <w:pPr>
        <w:ind w:left="7200" w:hanging="1080"/>
      </w:pPr>
      <w:rPr>
        <w:rFonts w:hint="default"/>
        <w:b w:val="0"/>
        <w:sz w:val="24"/>
      </w:rPr>
    </w:lvl>
    <w:lvl w:ilvl="5">
      <w:start w:val="1"/>
      <w:numFmt w:val="decimal"/>
      <w:lvlText w:val="%1.%2.%3.%4.%5.%6."/>
      <w:lvlJc w:val="left"/>
      <w:pPr>
        <w:ind w:left="9090" w:hanging="1440"/>
      </w:pPr>
      <w:rPr>
        <w:rFonts w:hint="default"/>
        <w:b w:val="0"/>
        <w:sz w:val="24"/>
      </w:rPr>
    </w:lvl>
    <w:lvl w:ilvl="6">
      <w:start w:val="1"/>
      <w:numFmt w:val="decimal"/>
      <w:lvlText w:val="%1.%2.%3.%4.%5.%6.%7."/>
      <w:lvlJc w:val="left"/>
      <w:pPr>
        <w:ind w:left="10980" w:hanging="1800"/>
      </w:pPr>
      <w:rPr>
        <w:rFonts w:hint="default"/>
        <w:b w:val="0"/>
        <w:sz w:val="24"/>
      </w:rPr>
    </w:lvl>
    <w:lvl w:ilvl="7">
      <w:start w:val="1"/>
      <w:numFmt w:val="decimal"/>
      <w:lvlText w:val="%1.%2.%3.%4.%5.%6.%7.%8."/>
      <w:lvlJc w:val="left"/>
      <w:pPr>
        <w:ind w:left="12510" w:hanging="1800"/>
      </w:pPr>
      <w:rPr>
        <w:rFonts w:hint="default"/>
        <w:b w:val="0"/>
        <w:sz w:val="24"/>
      </w:rPr>
    </w:lvl>
    <w:lvl w:ilvl="8">
      <w:start w:val="1"/>
      <w:numFmt w:val="decimal"/>
      <w:lvlText w:val="%1.%2.%3.%4.%5.%6.%7.%8.%9."/>
      <w:lvlJc w:val="left"/>
      <w:pPr>
        <w:ind w:left="14400" w:hanging="2160"/>
      </w:pPr>
      <w:rPr>
        <w:rFonts w:hint="default"/>
        <w:b w:val="0"/>
        <w:sz w:val="24"/>
      </w:rPr>
    </w:lvl>
  </w:abstractNum>
  <w:abstractNum w:abstractNumId="35" w15:restartNumberingAfterBreak="0">
    <w:nsid w:val="7C2C00AE"/>
    <w:multiLevelType w:val="hybridMultilevel"/>
    <w:tmpl w:val="7E669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A1574A"/>
    <w:multiLevelType w:val="multilevel"/>
    <w:tmpl w:val="3F8E7C40"/>
    <w:lvl w:ilvl="0">
      <w:start w:val="5"/>
      <w:numFmt w:val="decimal"/>
      <w:lvlText w:val="%1."/>
      <w:lvlJc w:val="left"/>
      <w:pPr>
        <w:ind w:left="360" w:hanging="360"/>
      </w:pPr>
      <w:rPr>
        <w:rFonts w:hint="default"/>
        <w:b w:val="0"/>
        <w:color w:val="auto"/>
        <w:sz w:val="24"/>
      </w:rPr>
    </w:lvl>
    <w:lvl w:ilvl="1">
      <w:start w:val="1"/>
      <w:numFmt w:val="decimal"/>
      <w:lvlText w:val="%1.%2."/>
      <w:lvlJc w:val="left"/>
      <w:pPr>
        <w:ind w:left="2610" w:hanging="720"/>
      </w:pPr>
      <w:rPr>
        <w:rFonts w:hint="default"/>
        <w:b w:val="0"/>
        <w:color w:val="auto"/>
        <w:sz w:val="24"/>
      </w:rPr>
    </w:lvl>
    <w:lvl w:ilvl="2">
      <w:start w:val="1"/>
      <w:numFmt w:val="decimal"/>
      <w:lvlText w:val="%1.%2.%3."/>
      <w:lvlJc w:val="left"/>
      <w:pPr>
        <w:ind w:left="4500" w:hanging="720"/>
      </w:pPr>
      <w:rPr>
        <w:rFonts w:hint="default"/>
        <w:b w:val="0"/>
        <w:color w:val="auto"/>
        <w:sz w:val="24"/>
      </w:rPr>
    </w:lvl>
    <w:lvl w:ilvl="3">
      <w:start w:val="1"/>
      <w:numFmt w:val="decimal"/>
      <w:lvlText w:val="%1.%2.%3.%4."/>
      <w:lvlJc w:val="left"/>
      <w:pPr>
        <w:ind w:left="6750" w:hanging="1080"/>
      </w:pPr>
      <w:rPr>
        <w:rFonts w:hint="default"/>
        <w:b w:val="0"/>
        <w:color w:val="auto"/>
        <w:sz w:val="24"/>
      </w:rPr>
    </w:lvl>
    <w:lvl w:ilvl="4">
      <w:start w:val="1"/>
      <w:numFmt w:val="decimal"/>
      <w:lvlText w:val="%1.%2.%3.%4.%5."/>
      <w:lvlJc w:val="left"/>
      <w:pPr>
        <w:ind w:left="8640" w:hanging="1080"/>
      </w:pPr>
      <w:rPr>
        <w:rFonts w:hint="default"/>
        <w:b w:val="0"/>
        <w:color w:val="auto"/>
        <w:sz w:val="24"/>
      </w:rPr>
    </w:lvl>
    <w:lvl w:ilvl="5">
      <w:start w:val="1"/>
      <w:numFmt w:val="decimal"/>
      <w:lvlText w:val="%1.%2.%3.%4.%5.%6."/>
      <w:lvlJc w:val="left"/>
      <w:pPr>
        <w:ind w:left="10890" w:hanging="1440"/>
      </w:pPr>
      <w:rPr>
        <w:rFonts w:hint="default"/>
        <w:b w:val="0"/>
        <w:color w:val="auto"/>
        <w:sz w:val="24"/>
      </w:rPr>
    </w:lvl>
    <w:lvl w:ilvl="6">
      <w:start w:val="1"/>
      <w:numFmt w:val="decimal"/>
      <w:lvlText w:val="%1.%2.%3.%4.%5.%6.%7."/>
      <w:lvlJc w:val="left"/>
      <w:pPr>
        <w:ind w:left="13140" w:hanging="1800"/>
      </w:pPr>
      <w:rPr>
        <w:rFonts w:hint="default"/>
        <w:b w:val="0"/>
        <w:color w:val="auto"/>
        <w:sz w:val="24"/>
      </w:rPr>
    </w:lvl>
    <w:lvl w:ilvl="7">
      <w:start w:val="1"/>
      <w:numFmt w:val="decimal"/>
      <w:lvlText w:val="%1.%2.%3.%4.%5.%6.%7.%8."/>
      <w:lvlJc w:val="left"/>
      <w:pPr>
        <w:ind w:left="15030" w:hanging="1800"/>
      </w:pPr>
      <w:rPr>
        <w:rFonts w:hint="default"/>
        <w:b w:val="0"/>
        <w:color w:val="auto"/>
        <w:sz w:val="24"/>
      </w:rPr>
    </w:lvl>
    <w:lvl w:ilvl="8">
      <w:start w:val="1"/>
      <w:numFmt w:val="decimal"/>
      <w:lvlText w:val="%1.%2.%3.%4.%5.%6.%7.%8.%9."/>
      <w:lvlJc w:val="left"/>
      <w:pPr>
        <w:ind w:left="17280" w:hanging="2160"/>
      </w:pPr>
      <w:rPr>
        <w:rFonts w:hint="default"/>
        <w:b w:val="0"/>
        <w:color w:val="auto"/>
        <w:sz w:val="24"/>
      </w:rPr>
    </w:lvl>
  </w:abstractNum>
  <w:num w:numId="1" w16cid:durableId="1901404453">
    <w:abstractNumId w:val="29"/>
  </w:num>
  <w:num w:numId="2" w16cid:durableId="2017148493">
    <w:abstractNumId w:val="6"/>
  </w:num>
  <w:num w:numId="3" w16cid:durableId="882130207">
    <w:abstractNumId w:val="23"/>
  </w:num>
  <w:num w:numId="4" w16cid:durableId="2008051930">
    <w:abstractNumId w:val="21"/>
  </w:num>
  <w:num w:numId="5" w16cid:durableId="1738360318">
    <w:abstractNumId w:val="22"/>
  </w:num>
  <w:num w:numId="6" w16cid:durableId="1245602990">
    <w:abstractNumId w:val="14"/>
  </w:num>
  <w:num w:numId="7" w16cid:durableId="2043704813">
    <w:abstractNumId w:val="8"/>
  </w:num>
  <w:num w:numId="8" w16cid:durableId="814833072">
    <w:abstractNumId w:val="2"/>
  </w:num>
  <w:num w:numId="9" w16cid:durableId="280649392">
    <w:abstractNumId w:val="4"/>
  </w:num>
  <w:num w:numId="10" w16cid:durableId="1581211182">
    <w:abstractNumId w:val="24"/>
  </w:num>
  <w:num w:numId="11" w16cid:durableId="825392040">
    <w:abstractNumId w:val="18"/>
  </w:num>
  <w:num w:numId="12" w16cid:durableId="1657227044">
    <w:abstractNumId w:val="28"/>
  </w:num>
  <w:num w:numId="13" w16cid:durableId="840702273">
    <w:abstractNumId w:val="34"/>
  </w:num>
  <w:num w:numId="14" w16cid:durableId="462430975">
    <w:abstractNumId w:val="33"/>
  </w:num>
  <w:num w:numId="15" w16cid:durableId="94719277">
    <w:abstractNumId w:val="36"/>
  </w:num>
  <w:num w:numId="16" w16cid:durableId="824586697">
    <w:abstractNumId w:val="13"/>
  </w:num>
  <w:num w:numId="17" w16cid:durableId="984890120">
    <w:abstractNumId w:val="12"/>
  </w:num>
  <w:num w:numId="18" w16cid:durableId="1271088980">
    <w:abstractNumId w:val="15"/>
  </w:num>
  <w:num w:numId="19" w16cid:durableId="866140837">
    <w:abstractNumId w:val="7"/>
  </w:num>
  <w:num w:numId="20" w16cid:durableId="489714824">
    <w:abstractNumId w:val="16"/>
  </w:num>
  <w:num w:numId="21" w16cid:durableId="1432621804">
    <w:abstractNumId w:val="5"/>
  </w:num>
  <w:num w:numId="22" w16cid:durableId="290599856">
    <w:abstractNumId w:val="20"/>
  </w:num>
  <w:num w:numId="23" w16cid:durableId="1804274058">
    <w:abstractNumId w:val="30"/>
  </w:num>
  <w:num w:numId="24" w16cid:durableId="677346628">
    <w:abstractNumId w:val="17"/>
  </w:num>
  <w:num w:numId="25" w16cid:durableId="914045659">
    <w:abstractNumId w:val="9"/>
  </w:num>
  <w:num w:numId="26" w16cid:durableId="1818185309">
    <w:abstractNumId w:val="31"/>
  </w:num>
  <w:num w:numId="27" w16cid:durableId="624194349">
    <w:abstractNumId w:val="1"/>
  </w:num>
  <w:num w:numId="28" w16cid:durableId="1080568028">
    <w:abstractNumId w:val="10"/>
  </w:num>
  <w:num w:numId="29" w16cid:durableId="1013458907">
    <w:abstractNumId w:val="19"/>
  </w:num>
  <w:num w:numId="30" w16cid:durableId="1319966845">
    <w:abstractNumId w:val="26"/>
  </w:num>
  <w:num w:numId="31" w16cid:durableId="2073697065">
    <w:abstractNumId w:val="0"/>
  </w:num>
  <w:num w:numId="32" w16cid:durableId="169107754">
    <w:abstractNumId w:val="27"/>
  </w:num>
  <w:num w:numId="33" w16cid:durableId="802697209">
    <w:abstractNumId w:val="35"/>
  </w:num>
  <w:num w:numId="34" w16cid:durableId="85031546">
    <w:abstractNumId w:val="11"/>
  </w:num>
  <w:num w:numId="35" w16cid:durableId="13768358">
    <w:abstractNumId w:val="32"/>
  </w:num>
  <w:num w:numId="36" w16cid:durableId="1676225536">
    <w:abstractNumId w:val="25"/>
  </w:num>
  <w:num w:numId="37" w16cid:durableId="10212746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F49"/>
    <w:rsid w:val="00005211"/>
    <w:rsid w:val="00007182"/>
    <w:rsid w:val="00011870"/>
    <w:rsid w:val="00012C55"/>
    <w:rsid w:val="00021525"/>
    <w:rsid w:val="00034E46"/>
    <w:rsid w:val="00035A48"/>
    <w:rsid w:val="0004006D"/>
    <w:rsid w:val="0008773F"/>
    <w:rsid w:val="0009014E"/>
    <w:rsid w:val="00096127"/>
    <w:rsid w:val="000D5116"/>
    <w:rsid w:val="000D69AD"/>
    <w:rsid w:val="000D6C6A"/>
    <w:rsid w:val="000E05B3"/>
    <w:rsid w:val="000E23DF"/>
    <w:rsid w:val="000F2ABE"/>
    <w:rsid w:val="001053A8"/>
    <w:rsid w:val="00105AEF"/>
    <w:rsid w:val="00177D55"/>
    <w:rsid w:val="00181062"/>
    <w:rsid w:val="00193A8F"/>
    <w:rsid w:val="00195B5B"/>
    <w:rsid w:val="001B529D"/>
    <w:rsid w:val="001E2C91"/>
    <w:rsid w:val="001F438D"/>
    <w:rsid w:val="0020471B"/>
    <w:rsid w:val="002069A6"/>
    <w:rsid w:val="00231CF7"/>
    <w:rsid w:val="00232E32"/>
    <w:rsid w:val="00261215"/>
    <w:rsid w:val="00274CB0"/>
    <w:rsid w:val="00276D40"/>
    <w:rsid w:val="00286E52"/>
    <w:rsid w:val="002A7B8F"/>
    <w:rsid w:val="002B274A"/>
    <w:rsid w:val="002C3C31"/>
    <w:rsid w:val="002F4742"/>
    <w:rsid w:val="00312A92"/>
    <w:rsid w:val="00371D95"/>
    <w:rsid w:val="00375B9B"/>
    <w:rsid w:val="00387489"/>
    <w:rsid w:val="00397128"/>
    <w:rsid w:val="003A2520"/>
    <w:rsid w:val="003C4927"/>
    <w:rsid w:val="003E27B7"/>
    <w:rsid w:val="003F5718"/>
    <w:rsid w:val="0040501F"/>
    <w:rsid w:val="00405825"/>
    <w:rsid w:val="004100B5"/>
    <w:rsid w:val="00422ECF"/>
    <w:rsid w:val="00427FE3"/>
    <w:rsid w:val="0043350C"/>
    <w:rsid w:val="004341C6"/>
    <w:rsid w:val="00450590"/>
    <w:rsid w:val="004508B3"/>
    <w:rsid w:val="004559FF"/>
    <w:rsid w:val="004760EF"/>
    <w:rsid w:val="00477283"/>
    <w:rsid w:val="004777D3"/>
    <w:rsid w:val="004A0172"/>
    <w:rsid w:val="004A057E"/>
    <w:rsid w:val="004C4DBA"/>
    <w:rsid w:val="004D1D70"/>
    <w:rsid w:val="004D79DD"/>
    <w:rsid w:val="004E0920"/>
    <w:rsid w:val="004E41AD"/>
    <w:rsid w:val="004F7925"/>
    <w:rsid w:val="00504C3F"/>
    <w:rsid w:val="00514A6D"/>
    <w:rsid w:val="00530AEA"/>
    <w:rsid w:val="00561854"/>
    <w:rsid w:val="0058319A"/>
    <w:rsid w:val="005847BB"/>
    <w:rsid w:val="005A030E"/>
    <w:rsid w:val="005B1164"/>
    <w:rsid w:val="005B5127"/>
    <w:rsid w:val="005C3139"/>
    <w:rsid w:val="005D37C0"/>
    <w:rsid w:val="005F36F1"/>
    <w:rsid w:val="005F3719"/>
    <w:rsid w:val="005F7A99"/>
    <w:rsid w:val="00600FE3"/>
    <w:rsid w:val="00620F6D"/>
    <w:rsid w:val="0062158A"/>
    <w:rsid w:val="00630B8B"/>
    <w:rsid w:val="006451DE"/>
    <w:rsid w:val="0066086D"/>
    <w:rsid w:val="00692BB0"/>
    <w:rsid w:val="006C7949"/>
    <w:rsid w:val="006D6431"/>
    <w:rsid w:val="006D73D3"/>
    <w:rsid w:val="006F46D7"/>
    <w:rsid w:val="006F529E"/>
    <w:rsid w:val="006F60D6"/>
    <w:rsid w:val="0071525B"/>
    <w:rsid w:val="00727C0D"/>
    <w:rsid w:val="00731372"/>
    <w:rsid w:val="00741661"/>
    <w:rsid w:val="007440EF"/>
    <w:rsid w:val="00745C2C"/>
    <w:rsid w:val="00750A01"/>
    <w:rsid w:val="00766E13"/>
    <w:rsid w:val="00767BF7"/>
    <w:rsid w:val="007805D8"/>
    <w:rsid w:val="00795355"/>
    <w:rsid w:val="007D5D8F"/>
    <w:rsid w:val="007E26B4"/>
    <w:rsid w:val="00806160"/>
    <w:rsid w:val="008177A9"/>
    <w:rsid w:val="00827CCB"/>
    <w:rsid w:val="00830B7C"/>
    <w:rsid w:val="00831B99"/>
    <w:rsid w:val="008326C0"/>
    <w:rsid w:val="008624AF"/>
    <w:rsid w:val="00864E49"/>
    <w:rsid w:val="008949D5"/>
    <w:rsid w:val="008A7405"/>
    <w:rsid w:val="008B3B38"/>
    <w:rsid w:val="008C29CA"/>
    <w:rsid w:val="008F531D"/>
    <w:rsid w:val="008F73B2"/>
    <w:rsid w:val="00903321"/>
    <w:rsid w:val="00906829"/>
    <w:rsid w:val="009075FD"/>
    <w:rsid w:val="0091381F"/>
    <w:rsid w:val="009142D1"/>
    <w:rsid w:val="0092292A"/>
    <w:rsid w:val="00922A9E"/>
    <w:rsid w:val="00945A8F"/>
    <w:rsid w:val="00971821"/>
    <w:rsid w:val="009A2FBE"/>
    <w:rsid w:val="009C3BC0"/>
    <w:rsid w:val="009C4500"/>
    <w:rsid w:val="009E7B65"/>
    <w:rsid w:val="00A16675"/>
    <w:rsid w:val="00A53791"/>
    <w:rsid w:val="00A54720"/>
    <w:rsid w:val="00A6539C"/>
    <w:rsid w:val="00A702B2"/>
    <w:rsid w:val="00AA2177"/>
    <w:rsid w:val="00AB105C"/>
    <w:rsid w:val="00AB6D6E"/>
    <w:rsid w:val="00AD15AD"/>
    <w:rsid w:val="00B10EB9"/>
    <w:rsid w:val="00B2576B"/>
    <w:rsid w:val="00B5615D"/>
    <w:rsid w:val="00B7045A"/>
    <w:rsid w:val="00B83D3D"/>
    <w:rsid w:val="00BA5DFE"/>
    <w:rsid w:val="00BC29D4"/>
    <w:rsid w:val="00BC6318"/>
    <w:rsid w:val="00C25A30"/>
    <w:rsid w:val="00C3449D"/>
    <w:rsid w:val="00C34E32"/>
    <w:rsid w:val="00C5312E"/>
    <w:rsid w:val="00C55B33"/>
    <w:rsid w:val="00C73212"/>
    <w:rsid w:val="00C94F2F"/>
    <w:rsid w:val="00CA396E"/>
    <w:rsid w:val="00CA61AC"/>
    <w:rsid w:val="00CB2F49"/>
    <w:rsid w:val="00CB3C8A"/>
    <w:rsid w:val="00CF0A21"/>
    <w:rsid w:val="00D15833"/>
    <w:rsid w:val="00D57F45"/>
    <w:rsid w:val="00D65EBD"/>
    <w:rsid w:val="00D770FC"/>
    <w:rsid w:val="00D93A86"/>
    <w:rsid w:val="00DA0E7F"/>
    <w:rsid w:val="00DD137B"/>
    <w:rsid w:val="00DD42B9"/>
    <w:rsid w:val="00DE021C"/>
    <w:rsid w:val="00DF0902"/>
    <w:rsid w:val="00DF20FB"/>
    <w:rsid w:val="00E01486"/>
    <w:rsid w:val="00E016B4"/>
    <w:rsid w:val="00E03128"/>
    <w:rsid w:val="00E10433"/>
    <w:rsid w:val="00E2681A"/>
    <w:rsid w:val="00E63C46"/>
    <w:rsid w:val="00E63E4A"/>
    <w:rsid w:val="00E70B3B"/>
    <w:rsid w:val="00E875BF"/>
    <w:rsid w:val="00EA0C74"/>
    <w:rsid w:val="00EC4941"/>
    <w:rsid w:val="00ED7A9C"/>
    <w:rsid w:val="00EE1D25"/>
    <w:rsid w:val="00EF0366"/>
    <w:rsid w:val="00F002F2"/>
    <w:rsid w:val="00F0077F"/>
    <w:rsid w:val="00F12ECB"/>
    <w:rsid w:val="00F16854"/>
    <w:rsid w:val="00F26DD0"/>
    <w:rsid w:val="00F32F3C"/>
    <w:rsid w:val="00F455CF"/>
    <w:rsid w:val="00F53034"/>
    <w:rsid w:val="00F669CD"/>
    <w:rsid w:val="00FA1DC6"/>
    <w:rsid w:val="00FB6369"/>
    <w:rsid w:val="00FC1174"/>
    <w:rsid w:val="00FC3118"/>
    <w:rsid w:val="00FD2548"/>
    <w:rsid w:val="00FF21E9"/>
    <w:rsid w:val="28693D19"/>
    <w:rsid w:val="46E99B96"/>
    <w:rsid w:val="5887B074"/>
    <w:rsid w:val="60E52ECF"/>
    <w:rsid w:val="70D93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A26638"/>
  <w15:chartTrackingRefBased/>
  <w15:docId w15:val="{0BE14B3E-F411-4700-B03F-050BAC29B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F49"/>
    <w:pPr>
      <w:spacing w:after="200" w:line="276" w:lineRule="auto"/>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F49"/>
    <w:pPr>
      <w:spacing w:after="0" w:line="240" w:lineRule="auto"/>
      <w:ind w:left="720"/>
    </w:pPr>
    <w:rPr>
      <w:rFonts w:ascii="Calibri" w:hAnsi="Calibri" w:cs="Calibri"/>
      <w:sz w:val="22"/>
    </w:rPr>
  </w:style>
  <w:style w:type="table" w:styleId="TableGrid">
    <w:name w:val="Table Grid"/>
    <w:basedOn w:val="TableNormal"/>
    <w:uiPriority w:val="59"/>
    <w:rsid w:val="00CB2F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B2F49"/>
    <w:rPr>
      <w:color w:val="0563C1" w:themeColor="hyperlink"/>
      <w:u w:val="single"/>
    </w:rPr>
  </w:style>
  <w:style w:type="paragraph" w:customStyle="1" w:styleId="Default">
    <w:name w:val="Default"/>
    <w:rsid w:val="00CB2F49"/>
    <w:pPr>
      <w:autoSpaceDE w:val="0"/>
      <w:autoSpaceDN w:val="0"/>
      <w:adjustRightInd w:val="0"/>
      <w:spacing w:after="0" w:line="240" w:lineRule="auto"/>
    </w:pPr>
    <w:rPr>
      <w:rFonts w:ascii="Myriad Pro" w:hAnsi="Myriad Pro" w:cs="Myriad Pro"/>
      <w:color w:val="000000"/>
      <w:sz w:val="24"/>
      <w:szCs w:val="24"/>
    </w:rPr>
  </w:style>
  <w:style w:type="paragraph" w:styleId="Header">
    <w:name w:val="header"/>
    <w:basedOn w:val="Normal"/>
    <w:link w:val="HeaderChar"/>
    <w:uiPriority w:val="99"/>
    <w:unhideWhenUsed/>
    <w:rsid w:val="00CB2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F49"/>
    <w:rPr>
      <w:sz w:val="28"/>
    </w:rPr>
  </w:style>
  <w:style w:type="paragraph" w:styleId="Footer">
    <w:name w:val="footer"/>
    <w:basedOn w:val="Normal"/>
    <w:link w:val="FooterChar"/>
    <w:uiPriority w:val="99"/>
    <w:unhideWhenUsed/>
    <w:rsid w:val="00CB2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F49"/>
    <w:rPr>
      <w:sz w:val="28"/>
    </w:rPr>
  </w:style>
  <w:style w:type="paragraph" w:styleId="BalloonText">
    <w:name w:val="Balloon Text"/>
    <w:basedOn w:val="Normal"/>
    <w:link w:val="BalloonTextChar"/>
    <w:uiPriority w:val="99"/>
    <w:semiHidden/>
    <w:unhideWhenUsed/>
    <w:rsid w:val="00514A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A6D"/>
    <w:rPr>
      <w:rFonts w:ascii="Segoe UI" w:hAnsi="Segoe UI" w:cs="Segoe UI"/>
      <w:sz w:val="18"/>
      <w:szCs w:val="18"/>
    </w:rPr>
  </w:style>
  <w:style w:type="table" w:styleId="GridTable4-Accent2">
    <w:name w:val="Grid Table 4 Accent 2"/>
    <w:basedOn w:val="TableNormal"/>
    <w:uiPriority w:val="49"/>
    <w:rsid w:val="00F1685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CommentReference">
    <w:name w:val="annotation reference"/>
    <w:basedOn w:val="DefaultParagraphFont"/>
    <w:uiPriority w:val="99"/>
    <w:semiHidden/>
    <w:unhideWhenUsed/>
    <w:rsid w:val="00DD137B"/>
    <w:rPr>
      <w:sz w:val="16"/>
      <w:szCs w:val="16"/>
    </w:rPr>
  </w:style>
  <w:style w:type="paragraph" w:styleId="CommentText">
    <w:name w:val="annotation text"/>
    <w:basedOn w:val="Normal"/>
    <w:link w:val="CommentTextChar"/>
    <w:uiPriority w:val="99"/>
    <w:semiHidden/>
    <w:unhideWhenUsed/>
    <w:rsid w:val="00DD137B"/>
    <w:pPr>
      <w:spacing w:line="240" w:lineRule="auto"/>
    </w:pPr>
    <w:rPr>
      <w:sz w:val="20"/>
      <w:szCs w:val="20"/>
    </w:rPr>
  </w:style>
  <w:style w:type="character" w:customStyle="1" w:styleId="CommentTextChar">
    <w:name w:val="Comment Text Char"/>
    <w:basedOn w:val="DefaultParagraphFont"/>
    <w:link w:val="CommentText"/>
    <w:uiPriority w:val="99"/>
    <w:semiHidden/>
    <w:rsid w:val="00DD137B"/>
    <w:rPr>
      <w:sz w:val="20"/>
      <w:szCs w:val="20"/>
    </w:rPr>
  </w:style>
  <w:style w:type="paragraph" w:styleId="CommentSubject">
    <w:name w:val="annotation subject"/>
    <w:basedOn w:val="CommentText"/>
    <w:next w:val="CommentText"/>
    <w:link w:val="CommentSubjectChar"/>
    <w:uiPriority w:val="99"/>
    <w:semiHidden/>
    <w:unhideWhenUsed/>
    <w:rsid w:val="00DD137B"/>
    <w:rPr>
      <w:b/>
      <w:bCs/>
    </w:rPr>
  </w:style>
  <w:style w:type="character" w:customStyle="1" w:styleId="CommentSubjectChar">
    <w:name w:val="Comment Subject Char"/>
    <w:basedOn w:val="CommentTextChar"/>
    <w:link w:val="CommentSubject"/>
    <w:uiPriority w:val="99"/>
    <w:semiHidden/>
    <w:rsid w:val="00DD137B"/>
    <w:rPr>
      <w:b/>
      <w:bCs/>
      <w:sz w:val="20"/>
      <w:szCs w:val="20"/>
    </w:rPr>
  </w:style>
  <w:style w:type="paragraph" w:styleId="Title">
    <w:name w:val="Title"/>
    <w:aliases w:val="Title2-PolicyTemplate"/>
    <w:basedOn w:val="Normal"/>
    <w:next w:val="Normal"/>
    <w:link w:val="TitleChar"/>
    <w:uiPriority w:val="10"/>
    <w:qFormat/>
    <w:rsid w:val="00193A8F"/>
    <w:pPr>
      <w:spacing w:after="0"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aliases w:val="Title2-PolicyTemplate Char"/>
    <w:basedOn w:val="DefaultParagraphFont"/>
    <w:link w:val="Title"/>
    <w:uiPriority w:val="10"/>
    <w:rsid w:val="00193A8F"/>
    <w:rPr>
      <w:rFonts w:asciiTheme="majorHAnsi" w:eastAsiaTheme="majorEastAsia" w:hAnsiTheme="majorHAnsi" w:cstheme="majorBidi"/>
      <w:b/>
      <w:spacing w:val="-10"/>
      <w:kern w:val="28"/>
      <w:sz w:val="56"/>
      <w:szCs w:val="56"/>
    </w:rPr>
  </w:style>
  <w:style w:type="paragraph" w:customStyle="1" w:styleId="Title1">
    <w:name w:val="Title1"/>
    <w:basedOn w:val="Header"/>
    <w:link w:val="Title1Char"/>
    <w:qFormat/>
    <w:rsid w:val="00193A8F"/>
    <w:pPr>
      <w:spacing w:after="120"/>
    </w:pPr>
    <w:rPr>
      <w:rFonts w:cstheme="minorHAnsi"/>
    </w:rPr>
  </w:style>
  <w:style w:type="paragraph" w:customStyle="1" w:styleId="Title2">
    <w:name w:val="Title2"/>
    <w:basedOn w:val="Title"/>
    <w:link w:val="Title2Char"/>
    <w:qFormat/>
    <w:rsid w:val="00195B5B"/>
    <w:pPr>
      <w:spacing w:after="240"/>
    </w:pPr>
    <w:rPr>
      <w:rFonts w:asciiTheme="minorHAnsi" w:hAnsiTheme="minorHAnsi"/>
      <w:b w:val="0"/>
      <w:color w:val="0033A0"/>
      <w:sz w:val="44"/>
    </w:rPr>
  </w:style>
  <w:style w:type="character" w:customStyle="1" w:styleId="Title1Char">
    <w:name w:val="Title1 Char"/>
    <w:basedOn w:val="HeaderChar"/>
    <w:link w:val="Title1"/>
    <w:rsid w:val="00193A8F"/>
    <w:rPr>
      <w:rFonts w:cstheme="minorHAnsi"/>
      <w:sz w:val="28"/>
    </w:rPr>
  </w:style>
  <w:style w:type="paragraph" w:customStyle="1" w:styleId="Heading1">
    <w:name w:val="Heading1"/>
    <w:basedOn w:val="Normal"/>
    <w:next w:val="Normal"/>
    <w:link w:val="Heading1Char"/>
    <w:qFormat/>
    <w:rsid w:val="00DA0E7F"/>
    <w:pPr>
      <w:spacing w:before="240" w:after="240"/>
    </w:pPr>
    <w:rPr>
      <w:rFonts w:cstheme="minorHAnsi"/>
      <w:b/>
      <w:szCs w:val="28"/>
    </w:rPr>
  </w:style>
  <w:style w:type="character" w:customStyle="1" w:styleId="Title2Char">
    <w:name w:val="Title2 Char"/>
    <w:basedOn w:val="TitleChar"/>
    <w:link w:val="Title2"/>
    <w:rsid w:val="00195B5B"/>
    <w:rPr>
      <w:rFonts w:asciiTheme="majorHAnsi" w:eastAsiaTheme="majorEastAsia" w:hAnsiTheme="majorHAnsi" w:cstheme="majorBidi"/>
      <w:b w:val="0"/>
      <w:color w:val="0033A0"/>
      <w:spacing w:val="-10"/>
      <w:kern w:val="28"/>
      <w:sz w:val="44"/>
      <w:szCs w:val="56"/>
    </w:rPr>
  </w:style>
  <w:style w:type="paragraph" w:customStyle="1" w:styleId="Paragraph">
    <w:name w:val="Paragraph"/>
    <w:basedOn w:val="Normal"/>
    <w:link w:val="ParagraphChar"/>
    <w:qFormat/>
    <w:rsid w:val="00DA0E7F"/>
    <w:pPr>
      <w:spacing w:after="240"/>
    </w:pPr>
    <w:rPr>
      <w:rFonts w:ascii="Garamond" w:hAnsi="Garamond"/>
      <w:sz w:val="24"/>
    </w:rPr>
  </w:style>
  <w:style w:type="character" w:customStyle="1" w:styleId="Heading1Char">
    <w:name w:val="Heading1 Char"/>
    <w:basedOn w:val="DefaultParagraphFont"/>
    <w:link w:val="Heading1"/>
    <w:rsid w:val="00DA0E7F"/>
    <w:rPr>
      <w:rFonts w:cstheme="minorHAnsi"/>
      <w:b/>
      <w:sz w:val="28"/>
      <w:szCs w:val="28"/>
    </w:rPr>
  </w:style>
  <w:style w:type="paragraph" w:customStyle="1" w:styleId="Heading2">
    <w:name w:val="Heading2"/>
    <w:basedOn w:val="Normal"/>
    <w:link w:val="Heading2Char"/>
    <w:qFormat/>
    <w:rsid w:val="00A6539C"/>
    <w:pPr>
      <w:spacing w:after="240"/>
      <w:ind w:left="360"/>
    </w:pPr>
    <w:rPr>
      <w:rFonts w:cstheme="minorHAnsi"/>
      <w:b/>
      <w:sz w:val="24"/>
    </w:rPr>
  </w:style>
  <w:style w:type="character" w:customStyle="1" w:styleId="ParagraphChar">
    <w:name w:val="Paragraph Char"/>
    <w:basedOn w:val="DefaultParagraphFont"/>
    <w:link w:val="Paragraph"/>
    <w:rsid w:val="00DA0E7F"/>
    <w:rPr>
      <w:rFonts w:ascii="Garamond" w:hAnsi="Garamond"/>
      <w:sz w:val="24"/>
    </w:rPr>
  </w:style>
  <w:style w:type="paragraph" w:customStyle="1" w:styleId="Heading3">
    <w:name w:val="Heading3"/>
    <w:basedOn w:val="Normal"/>
    <w:link w:val="Heading3Char"/>
    <w:qFormat/>
    <w:rsid w:val="00012C55"/>
    <w:pPr>
      <w:spacing w:after="240"/>
      <w:ind w:left="360"/>
    </w:pPr>
    <w:rPr>
      <w:rFonts w:cstheme="minorHAnsi"/>
      <w:sz w:val="24"/>
    </w:rPr>
  </w:style>
  <w:style w:type="character" w:customStyle="1" w:styleId="Heading2Char">
    <w:name w:val="Heading2 Char"/>
    <w:basedOn w:val="DefaultParagraphFont"/>
    <w:link w:val="Heading2"/>
    <w:rsid w:val="00A6539C"/>
    <w:rPr>
      <w:rFonts w:cstheme="minorHAnsi"/>
      <w:b/>
      <w:sz w:val="24"/>
    </w:rPr>
  </w:style>
  <w:style w:type="paragraph" w:customStyle="1" w:styleId="BulletList1">
    <w:name w:val="BulletList1"/>
    <w:basedOn w:val="Paragraph"/>
    <w:link w:val="BulletList1Char"/>
    <w:qFormat/>
    <w:rsid w:val="00600FE3"/>
    <w:pPr>
      <w:numPr>
        <w:numId w:val="23"/>
      </w:numPr>
      <w:spacing w:after="360"/>
    </w:pPr>
  </w:style>
  <w:style w:type="character" w:customStyle="1" w:styleId="Heading3Char">
    <w:name w:val="Heading3 Char"/>
    <w:basedOn w:val="DefaultParagraphFont"/>
    <w:link w:val="Heading3"/>
    <w:rsid w:val="00012C55"/>
    <w:rPr>
      <w:rFonts w:cstheme="minorHAnsi"/>
      <w:sz w:val="24"/>
    </w:rPr>
  </w:style>
  <w:style w:type="paragraph" w:customStyle="1" w:styleId="BulletList2">
    <w:name w:val="BulletList2"/>
    <w:basedOn w:val="Paragraph"/>
    <w:link w:val="BulletList2Char"/>
    <w:qFormat/>
    <w:rsid w:val="00600FE3"/>
    <w:pPr>
      <w:numPr>
        <w:numId w:val="24"/>
      </w:numPr>
      <w:spacing w:after="360"/>
    </w:pPr>
  </w:style>
  <w:style w:type="character" w:customStyle="1" w:styleId="BulletList1Char">
    <w:name w:val="BulletList1 Char"/>
    <w:basedOn w:val="ParagraphChar"/>
    <w:link w:val="BulletList1"/>
    <w:rsid w:val="00600FE3"/>
    <w:rPr>
      <w:rFonts w:ascii="Garamond" w:hAnsi="Garamond"/>
      <w:sz w:val="24"/>
    </w:rPr>
  </w:style>
  <w:style w:type="character" w:customStyle="1" w:styleId="BulletList2Char">
    <w:name w:val="BulletList2 Char"/>
    <w:basedOn w:val="ParagraphChar"/>
    <w:link w:val="BulletList2"/>
    <w:rsid w:val="00600FE3"/>
    <w:rPr>
      <w:rFonts w:ascii="Garamond" w:hAnsi="Garamond"/>
      <w:sz w:val="24"/>
    </w:rPr>
  </w:style>
  <w:style w:type="paragraph" w:customStyle="1" w:styleId="BulletList3">
    <w:name w:val="BulletList3"/>
    <w:basedOn w:val="Paragraph"/>
    <w:link w:val="BulletList3Char"/>
    <w:qFormat/>
    <w:rsid w:val="00B7045A"/>
    <w:pPr>
      <w:numPr>
        <w:numId w:val="25"/>
      </w:numPr>
    </w:pPr>
  </w:style>
  <w:style w:type="character" w:customStyle="1" w:styleId="BulletList3Char">
    <w:name w:val="BulletList3 Char"/>
    <w:basedOn w:val="ParagraphChar"/>
    <w:link w:val="BulletList3"/>
    <w:rsid w:val="00B7045A"/>
    <w:rPr>
      <w:rFonts w:ascii="Garamond" w:hAnsi="Garamond"/>
      <w:sz w:val="24"/>
    </w:rPr>
  </w:style>
  <w:style w:type="paragraph" w:styleId="NormalWeb">
    <w:name w:val="Normal (Web)"/>
    <w:basedOn w:val="Normal"/>
    <w:uiPriority w:val="99"/>
    <w:semiHidden/>
    <w:unhideWhenUsed/>
    <w:rsid w:val="00405825"/>
    <w:pPr>
      <w:spacing w:before="100" w:beforeAutospacing="1" w:after="100" w:afterAutospacing="1" w:line="240" w:lineRule="auto"/>
    </w:pPr>
    <w:rPr>
      <w:rFonts w:ascii="Times New Roman" w:eastAsiaTheme="minorEastAsia" w:hAnsi="Times New Roman" w:cs="Times New Roman"/>
      <w:sz w:val="24"/>
      <w:szCs w:val="24"/>
    </w:rPr>
  </w:style>
  <w:style w:type="character" w:styleId="FollowedHyperlink">
    <w:name w:val="FollowedHyperlink"/>
    <w:basedOn w:val="DefaultParagraphFont"/>
    <w:uiPriority w:val="99"/>
    <w:semiHidden/>
    <w:unhideWhenUsed/>
    <w:rsid w:val="00A54720"/>
    <w:rPr>
      <w:color w:val="954F72" w:themeColor="followedHyperlink"/>
      <w:u w:val="single"/>
    </w:rPr>
  </w:style>
  <w:style w:type="character" w:styleId="SubtleEmphasis">
    <w:name w:val="Subtle Emphasis"/>
    <w:basedOn w:val="DefaultParagraphFont"/>
    <w:uiPriority w:val="19"/>
    <w:qFormat/>
    <w:rsid w:val="0009014E"/>
    <w:rPr>
      <w:i/>
      <w:iCs/>
      <w:color w:val="404040" w:themeColor="text1" w:themeTint="BF"/>
    </w:rPr>
  </w:style>
  <w:style w:type="character" w:styleId="UnresolvedMention">
    <w:name w:val="Unresolved Mention"/>
    <w:basedOn w:val="DefaultParagraphFont"/>
    <w:uiPriority w:val="99"/>
    <w:semiHidden/>
    <w:unhideWhenUsed/>
    <w:rsid w:val="00EC4941"/>
    <w:rPr>
      <w:color w:val="605E5C"/>
      <w:shd w:val="clear" w:color="auto" w:fill="E1DFDD"/>
    </w:rPr>
  </w:style>
  <w:style w:type="paragraph" w:styleId="Revision">
    <w:name w:val="Revision"/>
    <w:hidden/>
    <w:uiPriority w:val="99"/>
    <w:semiHidden/>
    <w:rsid w:val="00C55B33"/>
    <w:pPr>
      <w:spacing w:after="0" w:line="24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uiowa.edu/finance/finance-business-operations-staf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896A1-D746-4603-9A05-AEF67AEBD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Simmons, Clay</dc:creator>
  <cp:keywords/>
  <dc:description/>
  <cp:lastModifiedBy>Kirkey, Ryan R</cp:lastModifiedBy>
  <cp:revision>2</cp:revision>
  <cp:lastPrinted>2025-02-25T21:20:00Z</cp:lastPrinted>
  <dcterms:created xsi:type="dcterms:W3CDTF">2025-03-03T16:09:00Z</dcterms:created>
  <dcterms:modified xsi:type="dcterms:W3CDTF">2025-03-03T16:09:00Z</dcterms:modified>
</cp:coreProperties>
</file>