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D424" w14:textId="3EFE0159" w:rsidR="00972459" w:rsidRPr="00BF5651" w:rsidRDefault="00DA3C21" w:rsidP="00E609F3">
      <w:pPr>
        <w:jc w:val="center"/>
        <w:rPr>
          <w:b/>
          <w:bCs/>
        </w:rPr>
      </w:pPr>
      <w:r w:rsidRPr="00BF5651">
        <w:rPr>
          <w:b/>
          <w:bCs/>
        </w:rPr>
        <w:t>CLAS Syllabus R</w:t>
      </w:r>
      <w:r w:rsidR="00085373" w:rsidRPr="00BF5651">
        <w:rPr>
          <w:b/>
          <w:bCs/>
        </w:rPr>
        <w:t>esources</w:t>
      </w:r>
    </w:p>
    <w:p w14:paraId="10F9CD23" w14:textId="6C9E9017" w:rsidR="00E609F3" w:rsidRPr="00BF5651" w:rsidRDefault="00E609F3" w:rsidP="00E609F3">
      <w:pPr>
        <w:jc w:val="center"/>
        <w:rPr>
          <w:b/>
          <w:bCs/>
        </w:rPr>
      </w:pPr>
      <w:r w:rsidRPr="00BF5651">
        <w:rPr>
          <w:b/>
          <w:bCs/>
        </w:rPr>
        <w:t>Fall 202</w:t>
      </w:r>
      <w:r w:rsidR="004C68AC" w:rsidRPr="00BF5651">
        <w:rPr>
          <w:b/>
          <w:bCs/>
        </w:rPr>
        <w:t>6</w:t>
      </w:r>
    </w:p>
    <w:p w14:paraId="360B0F03" w14:textId="77777777" w:rsidR="00085373" w:rsidRPr="00BF5651" w:rsidRDefault="00085373">
      <w:pPr>
        <w:rPr>
          <w:rFonts w:cs="Arial"/>
        </w:rPr>
      </w:pPr>
    </w:p>
    <w:p w14:paraId="1C4259C6" w14:textId="1C82CC94" w:rsidR="00082598" w:rsidRPr="00BF5651" w:rsidRDefault="00082598">
      <w:pPr>
        <w:rPr>
          <w:rFonts w:cs="Arial"/>
          <w:b/>
          <w:bCs/>
        </w:rPr>
      </w:pPr>
      <w:r w:rsidRPr="00BF5651">
        <w:rPr>
          <w:rFonts w:cs="Arial"/>
          <w:b/>
          <w:bCs/>
        </w:rPr>
        <w:t>Pedagogical Resources</w:t>
      </w:r>
      <w:r w:rsidR="00FA500E" w:rsidRPr="00BF5651">
        <w:rPr>
          <w:rFonts w:cs="Arial"/>
          <w:b/>
          <w:bCs/>
        </w:rPr>
        <w:t xml:space="preserve"> and Guidance</w:t>
      </w:r>
    </w:p>
    <w:p w14:paraId="71288854" w14:textId="77777777" w:rsidR="006F6B0C" w:rsidRDefault="006F6B0C" w:rsidP="006F6B0C">
      <w:pPr>
        <w:rPr>
          <w:rFonts w:cs="Arial"/>
          <w:color w:val="313131"/>
        </w:rPr>
      </w:pPr>
    </w:p>
    <w:p w14:paraId="1DAB5AD9" w14:textId="494265A3" w:rsidR="005C0B9C" w:rsidRPr="00960AFA" w:rsidRDefault="006F6B0C" w:rsidP="00960AFA">
      <w:pPr>
        <w:pStyle w:val="ListParagraph"/>
        <w:numPr>
          <w:ilvl w:val="0"/>
          <w:numId w:val="9"/>
        </w:numPr>
        <w:rPr>
          <w:rFonts w:cs="Arial"/>
          <w:color w:val="313131"/>
        </w:rPr>
      </w:pPr>
      <w:r w:rsidRPr="00960AFA">
        <w:rPr>
          <w:rFonts w:cs="Arial"/>
          <w:color w:val="313131"/>
        </w:rPr>
        <w:t>More information about and resources related to t</w:t>
      </w:r>
      <w:r w:rsidR="005C0B9C" w:rsidRPr="00960AFA">
        <w:rPr>
          <w:rFonts w:cs="Arial"/>
          <w:color w:val="313131"/>
        </w:rPr>
        <w:t>he five pieces of information that will be made publicly available about each course* beginning in fall 2026:</w:t>
      </w:r>
    </w:p>
    <w:p w14:paraId="29DFFFD2" w14:textId="77777777" w:rsidR="005C0B9C" w:rsidRPr="00BF5651" w:rsidRDefault="005C0B9C" w:rsidP="005C0B9C">
      <w:pPr>
        <w:ind w:firstLine="720"/>
        <w:rPr>
          <w:rFonts w:cs="Arial"/>
          <w:color w:val="313131"/>
        </w:rPr>
      </w:pPr>
    </w:p>
    <w:p w14:paraId="7B199762" w14:textId="7F884585" w:rsidR="005C0B9C" w:rsidRDefault="005C0B9C" w:rsidP="005C0B9C">
      <w:pPr>
        <w:ind w:firstLine="720"/>
        <w:rPr>
          <w:rFonts w:cs="Arial"/>
          <w:b/>
          <w:bCs/>
          <w:color w:val="313131"/>
        </w:rPr>
      </w:pPr>
      <w:r w:rsidRPr="00BF5651">
        <w:rPr>
          <w:rFonts w:cs="Arial"/>
          <w:b/>
          <w:bCs/>
          <w:color w:val="313131"/>
        </w:rPr>
        <w:t>COURSE NAME AND NUMBER</w:t>
      </w:r>
    </w:p>
    <w:p w14:paraId="487E8694" w14:textId="67BE81F5" w:rsidR="00960AFA" w:rsidRDefault="00960AFA" w:rsidP="00960AFA">
      <w:pPr>
        <w:pStyle w:val="ListParagraph"/>
        <w:numPr>
          <w:ilvl w:val="0"/>
          <w:numId w:val="8"/>
        </w:numPr>
        <w:rPr>
          <w:rFonts w:cs="Arial"/>
          <w:color w:val="313131"/>
        </w:rPr>
      </w:pPr>
      <w:r w:rsidRPr="00960AFA">
        <w:rPr>
          <w:rFonts w:cs="Arial"/>
          <w:color w:val="313131"/>
        </w:rPr>
        <w:t xml:space="preserve">Basically self-explanatory, but information about course numbers and levels can be found </w:t>
      </w:r>
      <w:hyperlink r:id="rId5" w:anchor="accordion-item-10951-3" w:history="1">
        <w:r w:rsidRPr="00960AFA">
          <w:rPr>
            <w:rStyle w:val="Hyperlink"/>
            <w:rFonts w:cs="Arial"/>
          </w:rPr>
          <w:t>here</w:t>
        </w:r>
      </w:hyperlink>
      <w:r w:rsidRPr="00960AFA">
        <w:rPr>
          <w:rFonts w:cs="Arial"/>
          <w:color w:val="313131"/>
        </w:rPr>
        <w:t>.</w:t>
      </w:r>
    </w:p>
    <w:p w14:paraId="59AA9A1D" w14:textId="77777777" w:rsidR="00960AFA" w:rsidRPr="00960AFA" w:rsidRDefault="00960AFA" w:rsidP="00960AFA">
      <w:pPr>
        <w:pStyle w:val="ListParagraph"/>
        <w:ind w:left="1440"/>
        <w:rPr>
          <w:rFonts w:cs="Arial"/>
          <w:color w:val="313131"/>
        </w:rPr>
      </w:pPr>
    </w:p>
    <w:p w14:paraId="4CE491D5" w14:textId="03E4C9AD" w:rsidR="005C0B9C" w:rsidRPr="00BF5651" w:rsidRDefault="005C0B9C" w:rsidP="005C0B9C">
      <w:pPr>
        <w:ind w:firstLine="720"/>
        <w:rPr>
          <w:rFonts w:cs="Arial"/>
          <w:b/>
          <w:bCs/>
          <w:color w:val="313131"/>
        </w:rPr>
      </w:pPr>
      <w:r w:rsidRPr="00BF5651">
        <w:rPr>
          <w:rFonts w:cs="Arial"/>
          <w:b/>
          <w:bCs/>
          <w:color w:val="313131"/>
        </w:rPr>
        <w:t>COURSE DESCRIPTION, INCLUDING LEARNING OBJECTIVES</w:t>
      </w:r>
    </w:p>
    <w:p w14:paraId="644433D4" w14:textId="68BEB664" w:rsidR="00BF5651" w:rsidRPr="00BF5651" w:rsidRDefault="00BF5651" w:rsidP="00BF5651">
      <w:pPr>
        <w:pStyle w:val="ListParagraph"/>
        <w:numPr>
          <w:ilvl w:val="1"/>
          <w:numId w:val="1"/>
        </w:numPr>
        <w:rPr>
          <w:rFonts w:cs="Arial"/>
          <w:szCs w:val="24"/>
        </w:rPr>
      </w:pPr>
      <w:r w:rsidRPr="00BF5651">
        <w:rPr>
          <w:rStyle w:val="Emphasis"/>
          <w:rFonts w:cs="Arial"/>
          <w:i w:val="0"/>
          <w:iCs w:val="0"/>
          <w:szCs w:val="24"/>
          <w:bdr w:val="none" w:sz="0" w:space="0" w:color="auto" w:frame="1"/>
        </w:rPr>
        <w:t>All CLAS courses must have learning objectives/outcomes included in the syllabus. Include the skills that will be practiced/developed and the knowledge that will be gained of particular subject matter and/or of an approach to learning by the end of the course. Learning objectives/outcomes should align with class activities and assessments and with the program learning outcomes listed in the General Catalog.</w:t>
      </w:r>
      <w:r w:rsidRPr="00BF5651">
        <w:rPr>
          <w:i/>
          <w:iCs/>
          <w:szCs w:val="24"/>
        </w:rPr>
        <w:t xml:space="preserve"> </w:t>
      </w:r>
      <w:r w:rsidRPr="00BF5651">
        <w:rPr>
          <w:szCs w:val="24"/>
        </w:rPr>
        <w:t xml:space="preserve">If the course is a GE CLAS Core course, please include either the </w:t>
      </w:r>
      <w:hyperlink r:id="rId6" w:history="1">
        <w:r w:rsidRPr="00BF5651">
          <w:rPr>
            <w:rStyle w:val="Hyperlink"/>
            <w:rFonts w:cs="Arial"/>
            <w:szCs w:val="24"/>
          </w:rPr>
          <w:t>learning outcomes for the GE area</w:t>
        </w:r>
      </w:hyperlink>
      <w:r w:rsidRPr="00BF5651">
        <w:rPr>
          <w:szCs w:val="24"/>
        </w:rPr>
        <w:t xml:space="preserve"> or a summary of how the course learning outcomes are aligned with the GE area. </w:t>
      </w:r>
    </w:p>
    <w:p w14:paraId="28C34B9D" w14:textId="0731EE83" w:rsidR="005C0B9C" w:rsidRPr="00BF5651" w:rsidRDefault="00BF5651" w:rsidP="005C0B9C">
      <w:pPr>
        <w:pStyle w:val="ListParagraph"/>
        <w:numPr>
          <w:ilvl w:val="1"/>
          <w:numId w:val="1"/>
        </w:numPr>
      </w:pPr>
      <w:r>
        <w:t>S</w:t>
      </w:r>
      <w:r w:rsidR="005C0B9C" w:rsidRPr="00BF5651">
        <w:t xml:space="preserve">ee the CLAS resource site for information about and examples of General Catalog and MyUI </w:t>
      </w:r>
      <w:hyperlink r:id="rId7" w:anchor="coursedescriptions" w:history="1">
        <w:r w:rsidR="005C0B9C" w:rsidRPr="00BF5651">
          <w:rPr>
            <w:rStyle w:val="Hyperlink"/>
          </w:rPr>
          <w:t>course descriptions</w:t>
        </w:r>
      </w:hyperlink>
      <w:r>
        <w:t>.</w:t>
      </w:r>
    </w:p>
    <w:p w14:paraId="6738A02C" w14:textId="5DCBB57F" w:rsidR="005C0B9C" w:rsidRPr="00BF5651" w:rsidRDefault="00BF5651" w:rsidP="005C0B9C">
      <w:pPr>
        <w:pStyle w:val="ListParagraph"/>
        <w:numPr>
          <w:ilvl w:val="1"/>
          <w:numId w:val="1"/>
        </w:numPr>
      </w:pPr>
      <w:r>
        <w:t>F</w:t>
      </w:r>
      <w:r w:rsidR="005C0B9C" w:rsidRPr="00BF5651">
        <w:t xml:space="preserve">or general syllabus information, see the CLAS </w:t>
      </w:r>
      <w:r>
        <w:t>R</w:t>
      </w:r>
      <w:r w:rsidR="005C0B9C" w:rsidRPr="00BF5651">
        <w:t xml:space="preserve">esource site’s page on </w:t>
      </w:r>
      <w:hyperlink r:id="rId8" w:history="1">
        <w:r w:rsidR="005C0B9C" w:rsidRPr="00BF5651">
          <w:rPr>
            <w:rStyle w:val="Hyperlink"/>
          </w:rPr>
          <w:t>syllabus requirements</w:t>
        </w:r>
      </w:hyperlink>
      <w:r w:rsidR="005C0B9C" w:rsidRPr="00BF5651">
        <w:t xml:space="preserve"> (including the CLAS template) and the Center for Teaching’s page on </w:t>
      </w:r>
      <w:hyperlink r:id="rId9" w:history="1">
        <w:r w:rsidR="005C0B9C" w:rsidRPr="00BF5651">
          <w:rPr>
            <w:rStyle w:val="Hyperlink"/>
          </w:rPr>
          <w:t>Syllabus Design and Use</w:t>
        </w:r>
      </w:hyperlink>
      <w:r>
        <w:t>.</w:t>
      </w:r>
    </w:p>
    <w:p w14:paraId="3A90620C" w14:textId="14FEF814" w:rsidR="005C0B9C" w:rsidRPr="00BF5651" w:rsidRDefault="00BF5651" w:rsidP="005C0B9C">
      <w:pPr>
        <w:pStyle w:val="ListParagraph"/>
        <w:numPr>
          <w:ilvl w:val="1"/>
          <w:numId w:val="1"/>
        </w:numPr>
      </w:pPr>
      <w:r>
        <w:t>T</w:t>
      </w:r>
      <w:r w:rsidR="005C0B9C" w:rsidRPr="00BF5651">
        <w:t xml:space="preserve">his </w:t>
      </w:r>
      <w:hyperlink r:id="rId10" w:history="1">
        <w:r w:rsidR="005C0B9C" w:rsidRPr="00BF5651">
          <w:rPr>
            <w:rStyle w:val="Hyperlink"/>
          </w:rPr>
          <w:t>Course Goals and Objectives</w:t>
        </w:r>
      </w:hyperlink>
      <w:r w:rsidR="005C0B9C" w:rsidRPr="00BF5651">
        <w:t xml:space="preserve"> handout from the Center for Teaching is a good place to start</w:t>
      </w:r>
      <w:r w:rsidR="005C0B9C" w:rsidRPr="00BF5651">
        <w:t xml:space="preserve"> if you are creating or reviewing your learning objectives</w:t>
      </w:r>
      <w:r>
        <w:t>.</w:t>
      </w:r>
    </w:p>
    <w:p w14:paraId="500E2AEB" w14:textId="096020DC" w:rsidR="005C0B9C" w:rsidRPr="00BF5651" w:rsidRDefault="005C0B9C" w:rsidP="005C0B9C">
      <w:pPr>
        <w:pStyle w:val="ListParagraph"/>
        <w:numPr>
          <w:ilvl w:val="1"/>
          <w:numId w:val="1"/>
        </w:numPr>
      </w:pPr>
      <w:hyperlink r:id="rId11" w:history="1">
        <w:r w:rsidRPr="00BF5651">
          <w:rPr>
            <w:rStyle w:val="Hyperlink"/>
          </w:rPr>
          <w:t>Backward Course Design</w:t>
        </w:r>
      </w:hyperlink>
      <w:r w:rsidRPr="00BF5651">
        <w:t xml:space="preserve"> information from the Center for Teaching also shows how learning objectives should connect with </w:t>
      </w:r>
      <w:r w:rsidRPr="00BF5651">
        <w:t xml:space="preserve">the </w:t>
      </w:r>
      <w:r w:rsidRPr="00BF5651">
        <w:t>assessments</w:t>
      </w:r>
      <w:r w:rsidRPr="00BF5651">
        <w:t>, assignments,</w:t>
      </w:r>
      <w:r w:rsidRPr="00BF5651">
        <w:t xml:space="preserve"> and activities of the course</w:t>
      </w:r>
      <w:r w:rsidR="00BF5651">
        <w:t>.</w:t>
      </w:r>
    </w:p>
    <w:p w14:paraId="4A915AED" w14:textId="14F877E8" w:rsidR="005C0B9C" w:rsidRPr="00BF5651" w:rsidRDefault="00BF5651" w:rsidP="005C0B9C">
      <w:pPr>
        <w:pStyle w:val="ListParagraph"/>
        <w:numPr>
          <w:ilvl w:val="1"/>
          <w:numId w:val="1"/>
        </w:numPr>
      </w:pPr>
      <w:r>
        <w:t>T</w:t>
      </w:r>
      <w:r w:rsidR="005C0B9C" w:rsidRPr="00BF5651">
        <w:t xml:space="preserve">he </w:t>
      </w:r>
      <w:hyperlink r:id="rId12" w:history="1">
        <w:r w:rsidR="005C0B9C" w:rsidRPr="00BF5651">
          <w:rPr>
            <w:rStyle w:val="Hyperlink"/>
          </w:rPr>
          <w:t>Center for Teaching</w:t>
        </w:r>
      </w:hyperlink>
      <w:r w:rsidR="005C0B9C" w:rsidRPr="00BF5651">
        <w:t xml:space="preserve"> is also available for consultations on course design and has an asynchronous course design workshop</w:t>
      </w:r>
      <w:r>
        <w:t>.</w:t>
      </w:r>
    </w:p>
    <w:p w14:paraId="565C29FA" w14:textId="77777777" w:rsidR="005C0B9C" w:rsidRPr="00BF5651" w:rsidRDefault="005C0B9C" w:rsidP="005C0B9C">
      <w:pPr>
        <w:pStyle w:val="ListParagraph"/>
        <w:ind w:left="1440"/>
        <w:rPr>
          <w:rFonts w:cs="Arial"/>
          <w:color w:val="313131"/>
        </w:rPr>
      </w:pPr>
    </w:p>
    <w:p w14:paraId="56DF7A44" w14:textId="2B30CE2F" w:rsidR="005C0B9C" w:rsidRPr="00BF5651" w:rsidRDefault="005C0B9C" w:rsidP="005C0B9C">
      <w:pPr>
        <w:ind w:firstLine="720"/>
        <w:rPr>
          <w:rFonts w:cs="Arial"/>
          <w:b/>
          <w:bCs/>
          <w:color w:val="313131"/>
        </w:rPr>
      </w:pPr>
      <w:r w:rsidRPr="00BF5651">
        <w:rPr>
          <w:rFonts w:cs="Arial"/>
          <w:b/>
          <w:bCs/>
          <w:color w:val="313131"/>
        </w:rPr>
        <w:t>GENERAL OUTLINE OF TOPICS</w:t>
      </w:r>
    </w:p>
    <w:p w14:paraId="678B280D" w14:textId="16DED84F" w:rsidR="005C0B9C" w:rsidRPr="00BF5651" w:rsidRDefault="00BF5651" w:rsidP="005C0B9C">
      <w:pPr>
        <w:pStyle w:val="ListParagraph"/>
        <w:numPr>
          <w:ilvl w:val="1"/>
          <w:numId w:val="1"/>
        </w:numPr>
        <w:rPr>
          <w:rFonts w:cs="Arial"/>
          <w:color w:val="313131"/>
        </w:rPr>
      </w:pPr>
      <w:r>
        <w:rPr>
          <w:rFonts w:cs="Arial"/>
          <w:color w:val="313131"/>
        </w:rPr>
        <w:t xml:space="preserve">This section </w:t>
      </w:r>
      <w:r w:rsidR="00DC04CC" w:rsidRPr="00BF5651">
        <w:rPr>
          <w:rFonts w:cs="Arial"/>
          <w:color w:val="313131"/>
        </w:rPr>
        <w:t>should be a list, not a paragraph</w:t>
      </w:r>
      <w:r>
        <w:rPr>
          <w:rFonts w:cs="Arial"/>
          <w:color w:val="313131"/>
        </w:rPr>
        <w:t>.</w:t>
      </w:r>
    </w:p>
    <w:p w14:paraId="5E1426DB" w14:textId="5977B3FF" w:rsidR="00DC04CC" w:rsidRPr="00BF5651" w:rsidRDefault="00BF5651" w:rsidP="005C0B9C">
      <w:pPr>
        <w:pStyle w:val="ListParagraph"/>
        <w:numPr>
          <w:ilvl w:val="1"/>
          <w:numId w:val="1"/>
        </w:numPr>
        <w:rPr>
          <w:rFonts w:cs="Arial"/>
          <w:color w:val="313131"/>
        </w:rPr>
      </w:pPr>
      <w:r>
        <w:rPr>
          <w:rFonts w:cs="Arial"/>
          <w:color w:val="313131"/>
        </w:rPr>
        <w:t xml:space="preserve">This section </w:t>
      </w:r>
      <w:r w:rsidR="00DC04CC" w:rsidRPr="00BF5651">
        <w:rPr>
          <w:rFonts w:cs="Arial"/>
          <w:color w:val="313131"/>
        </w:rPr>
        <w:t>does not need to duplicate the course description, so you can decide what information goes where between those two fields</w:t>
      </w:r>
      <w:r>
        <w:rPr>
          <w:rFonts w:cs="Arial"/>
          <w:color w:val="313131"/>
        </w:rPr>
        <w:t>.</w:t>
      </w:r>
    </w:p>
    <w:p w14:paraId="6072DEE8" w14:textId="5CD84E63" w:rsidR="00DC04CC" w:rsidRPr="00BF5651" w:rsidRDefault="00BF5651" w:rsidP="005C0B9C">
      <w:pPr>
        <w:pStyle w:val="ListParagraph"/>
        <w:numPr>
          <w:ilvl w:val="1"/>
          <w:numId w:val="1"/>
        </w:numPr>
        <w:rPr>
          <w:rFonts w:cs="Arial"/>
          <w:color w:val="313131"/>
        </w:rPr>
      </w:pPr>
      <w:r>
        <w:rPr>
          <w:rFonts w:cs="Arial"/>
          <w:color w:val="313131"/>
        </w:rPr>
        <w:t xml:space="preserve">The goal of this section is to </w:t>
      </w:r>
      <w:r w:rsidR="00DC04CC" w:rsidRPr="00BF5651">
        <w:rPr>
          <w:rFonts w:cs="Arial"/>
          <w:color w:val="313131"/>
        </w:rPr>
        <w:t>capture the major themes and topics of the course</w:t>
      </w:r>
      <w:r>
        <w:rPr>
          <w:rFonts w:cs="Arial"/>
          <w:color w:val="313131"/>
        </w:rPr>
        <w:t>.</w:t>
      </w:r>
    </w:p>
    <w:p w14:paraId="7DF09159" w14:textId="77777777" w:rsidR="00DC04CC" w:rsidRPr="00BF5651" w:rsidRDefault="00DC04CC" w:rsidP="00DC04CC">
      <w:pPr>
        <w:pStyle w:val="ListParagraph"/>
        <w:ind w:left="1440"/>
        <w:rPr>
          <w:rFonts w:cs="Arial"/>
          <w:color w:val="313131"/>
        </w:rPr>
      </w:pPr>
    </w:p>
    <w:p w14:paraId="064AEFF9" w14:textId="7560C51C" w:rsidR="005C0B9C" w:rsidRPr="00BF5651" w:rsidRDefault="005C0B9C" w:rsidP="005C0B9C">
      <w:pPr>
        <w:ind w:firstLine="720"/>
        <w:rPr>
          <w:rFonts w:cs="Arial"/>
          <w:b/>
          <w:bCs/>
          <w:color w:val="313131"/>
        </w:rPr>
      </w:pPr>
      <w:r w:rsidRPr="00BF5651">
        <w:rPr>
          <w:rFonts w:cs="Arial"/>
          <w:b/>
          <w:bCs/>
          <w:color w:val="313131"/>
        </w:rPr>
        <w:t>REQUIRED TEXTBOOKS, READINGS, AND OTHER MATERIALS</w:t>
      </w:r>
    </w:p>
    <w:p w14:paraId="1147A563" w14:textId="3E4EA853" w:rsidR="00BF5651" w:rsidRPr="00BF5651" w:rsidRDefault="00BF5651" w:rsidP="00BF5651">
      <w:pPr>
        <w:pStyle w:val="ListParagraph"/>
        <w:numPr>
          <w:ilvl w:val="1"/>
          <w:numId w:val="1"/>
        </w:numPr>
        <w:rPr>
          <w:rFonts w:eastAsia="Calibri" w:cs="Arial"/>
          <w:kern w:val="0"/>
          <w14:ligatures w14:val="none"/>
        </w:rPr>
      </w:pPr>
      <w:r w:rsidRPr="00BF5651">
        <w:rPr>
          <w:rFonts w:eastAsia="Calibri" w:cs="Arial"/>
          <w:kern w:val="0"/>
          <w14:ligatures w14:val="none"/>
        </w:rPr>
        <w:t xml:space="preserve">Book orders should be placed before early registration begins. Please see </w:t>
      </w:r>
      <w:hyperlink r:id="rId13" w:history="1">
        <w:r w:rsidRPr="00BF5651">
          <w:rPr>
            <w:rFonts w:eastAsia="Calibri" w:cs="Arial"/>
            <w:color w:val="0563C1"/>
            <w:kern w:val="0"/>
            <w:u w:val="single"/>
            <w14:ligatures w14:val="none"/>
          </w:rPr>
          <w:t>CLAS’s</w:t>
        </w:r>
      </w:hyperlink>
      <w:r w:rsidRPr="00BF5651">
        <w:rPr>
          <w:rFonts w:eastAsia="Calibri" w:cs="Arial"/>
          <w:kern w:val="0"/>
          <w14:ligatures w14:val="none"/>
        </w:rPr>
        <w:t xml:space="preserve"> and the </w:t>
      </w:r>
      <w:hyperlink r:id="rId14" w:history="1">
        <w:r w:rsidRPr="00BF5651">
          <w:rPr>
            <w:rFonts w:eastAsia="Calibri" w:cs="Arial"/>
            <w:color w:val="0563C1"/>
            <w:kern w:val="0"/>
            <w:u w:val="single"/>
            <w14:ligatures w14:val="none"/>
          </w:rPr>
          <w:t>Registrar’s</w:t>
        </w:r>
      </w:hyperlink>
      <w:r w:rsidRPr="00BF5651">
        <w:rPr>
          <w:rFonts w:eastAsia="Calibri" w:cs="Arial"/>
          <w:kern w:val="0"/>
          <w14:ligatures w14:val="none"/>
        </w:rPr>
        <w:t xml:space="preserve"> help </w:t>
      </w:r>
      <w:hyperlink r:id="rId15" w:history="1">
        <w:r w:rsidRPr="00BF5651">
          <w:rPr>
            <w:rFonts w:eastAsia="Calibri" w:cs="Arial"/>
            <w:kern w:val="0"/>
            <w14:ligatures w14:val="none"/>
          </w:rPr>
          <w:t>page</w:t>
        </w:r>
      </w:hyperlink>
      <w:r w:rsidRPr="00BF5651">
        <w:rPr>
          <w:rFonts w:eastAsia="Calibri" w:cs="Arial"/>
          <w:kern w:val="0"/>
          <w14:ligatures w14:val="none"/>
        </w:rPr>
        <w:t>s for more information about textbook and resource policies and instructions, including federal regulations.</w:t>
      </w:r>
      <w:r w:rsidRPr="00BF5651">
        <w:rPr>
          <w:rFonts w:eastAsia="Calibri" w:cs="Arial"/>
          <w:kern w:val="0"/>
          <w14:ligatures w14:val="none"/>
        </w:rPr>
        <w:t xml:space="preserve"> Please see below in this document for more information about textbook ordering and reporting.</w:t>
      </w:r>
    </w:p>
    <w:p w14:paraId="34F4EDEC" w14:textId="77777777" w:rsidR="00BF5651" w:rsidRPr="00BF5651" w:rsidRDefault="00BF5651" w:rsidP="00BF5651">
      <w:pPr>
        <w:pStyle w:val="ListParagraph"/>
        <w:numPr>
          <w:ilvl w:val="1"/>
          <w:numId w:val="1"/>
        </w:numPr>
      </w:pPr>
      <w:r w:rsidRPr="00BF5651">
        <w:t>In this section of the syllabus, p</w:t>
      </w:r>
      <w:r w:rsidRPr="00BF5651">
        <w:t xml:space="preserve">lease provide </w:t>
      </w:r>
      <w:r w:rsidRPr="00960AFA">
        <w:t>an overview</w:t>
      </w:r>
      <w:r w:rsidRPr="00BF5651">
        <w:t xml:space="preserve"> of any required readings/viewings for the course that fall outside of the books/materials listed above. The goal of this section is to help students predict their workload based on </w:t>
      </w:r>
      <w:r w:rsidRPr="00960AFA">
        <w:lastRenderedPageBreak/>
        <w:t>type and quantity of course material.</w:t>
      </w:r>
      <w:r w:rsidRPr="00960AFA">
        <w:t xml:space="preserve"> </w:t>
      </w:r>
      <w:r w:rsidRPr="00960AFA">
        <w:t>Examples of</w:t>
      </w:r>
      <w:r w:rsidRPr="00BF5651">
        <w:t xml:space="preserve"> ways to convey this information include but are not limited to:</w:t>
      </w:r>
    </w:p>
    <w:p w14:paraId="335841E3" w14:textId="77777777" w:rsidR="00BF5651" w:rsidRPr="00BF5651" w:rsidRDefault="00BF5651" w:rsidP="00BF5651">
      <w:pPr>
        <w:pStyle w:val="ListParagraph"/>
        <w:numPr>
          <w:ilvl w:val="2"/>
          <w:numId w:val="1"/>
        </w:numPr>
      </w:pPr>
      <w:r w:rsidRPr="00BF5651">
        <w:t>X peer-reviewed journal articles from the last 10 years</w:t>
      </w:r>
    </w:p>
    <w:p w14:paraId="5BE4826C" w14:textId="77777777" w:rsidR="00BF5651" w:rsidRPr="00BF5651" w:rsidRDefault="00BF5651" w:rsidP="00BF5651">
      <w:pPr>
        <w:pStyle w:val="ListParagraph"/>
        <w:numPr>
          <w:ilvl w:val="2"/>
          <w:numId w:val="1"/>
        </w:numPr>
      </w:pPr>
      <w:r w:rsidRPr="00BF5651">
        <w:t>a selection of historical documents totaling no more than X pages per week</w:t>
      </w:r>
    </w:p>
    <w:p w14:paraId="7F9209E7" w14:textId="5FDB3A62" w:rsidR="00BF5651" w:rsidRPr="00BF5651" w:rsidRDefault="00BF5651" w:rsidP="00BF5651">
      <w:pPr>
        <w:pStyle w:val="ListParagraph"/>
        <w:numPr>
          <w:ilvl w:val="2"/>
          <w:numId w:val="1"/>
        </w:numPr>
      </w:pPr>
      <w:r w:rsidRPr="00BF5651">
        <w:t>between essays provided in ICON and assigned chapters of the textbook, readings should take approximately X hours per week to complete</w:t>
      </w:r>
    </w:p>
    <w:p w14:paraId="7C6B4D84" w14:textId="77777777" w:rsidR="00BF5651" w:rsidRPr="00BF5651" w:rsidRDefault="00BF5651" w:rsidP="005C0B9C">
      <w:pPr>
        <w:ind w:firstLine="720"/>
        <w:rPr>
          <w:rFonts w:cs="Arial"/>
          <w:color w:val="313131"/>
        </w:rPr>
      </w:pPr>
    </w:p>
    <w:p w14:paraId="72B838BA" w14:textId="77777777" w:rsidR="00DC04CC" w:rsidRPr="006F6B0C" w:rsidRDefault="005C0B9C" w:rsidP="00DC04CC">
      <w:pPr>
        <w:ind w:firstLine="720"/>
        <w:rPr>
          <w:rFonts w:cs="Arial"/>
          <w:b/>
          <w:bCs/>
          <w:color w:val="313131"/>
        </w:rPr>
      </w:pPr>
      <w:r w:rsidRPr="006F6B0C">
        <w:rPr>
          <w:rFonts w:cs="Arial"/>
          <w:b/>
          <w:bCs/>
          <w:color w:val="313131"/>
        </w:rPr>
        <w:t>GENERAL DESCRIPTION OF TYPES OF ASSESSMENTS</w:t>
      </w:r>
    </w:p>
    <w:p w14:paraId="32B5E7AE" w14:textId="626F622C" w:rsidR="004A7BED" w:rsidRPr="004A7BED" w:rsidRDefault="004A7BED" w:rsidP="004A7BED">
      <w:pPr>
        <w:pStyle w:val="ListParagraph"/>
        <w:numPr>
          <w:ilvl w:val="1"/>
          <w:numId w:val="1"/>
        </w:numPr>
      </w:pPr>
      <w:r w:rsidRPr="004A7BED">
        <w:t>In this section, p</w:t>
      </w:r>
      <w:r w:rsidRPr="004A7BED">
        <w:t>lease provide an overview of the types of assessments and major assignments to be used in this course. Later in the syllabus you can provide details about how many assignments, how much they will be worth in the final grade, etc. This overview should capture the types of assessments and assignments students will be asked to complete. Examples include but are not limited to:</w:t>
      </w:r>
    </w:p>
    <w:p w14:paraId="0785BFA1" w14:textId="77777777" w:rsidR="004A7BED" w:rsidRPr="004A7BED" w:rsidRDefault="004A7BED" w:rsidP="004A7BED">
      <w:pPr>
        <w:pStyle w:val="ListParagraph"/>
        <w:numPr>
          <w:ilvl w:val="2"/>
          <w:numId w:val="1"/>
        </w:numPr>
        <w:contextualSpacing w:val="0"/>
      </w:pPr>
      <w:r w:rsidRPr="004A7BED">
        <w:t>multiple choice exams</w:t>
      </w:r>
    </w:p>
    <w:p w14:paraId="3115268E" w14:textId="77777777" w:rsidR="004A7BED" w:rsidRPr="004A7BED" w:rsidRDefault="004A7BED" w:rsidP="004A7BED">
      <w:pPr>
        <w:pStyle w:val="ListParagraph"/>
        <w:numPr>
          <w:ilvl w:val="2"/>
          <w:numId w:val="1"/>
        </w:numPr>
        <w:contextualSpacing w:val="0"/>
      </w:pPr>
      <w:r w:rsidRPr="004A7BED">
        <w:t>weekly in-person/online quizzes</w:t>
      </w:r>
    </w:p>
    <w:p w14:paraId="1374EFBA" w14:textId="77777777" w:rsidR="004A7BED" w:rsidRPr="004A7BED" w:rsidRDefault="004A7BED" w:rsidP="004A7BED">
      <w:pPr>
        <w:pStyle w:val="ListParagraph"/>
        <w:numPr>
          <w:ilvl w:val="2"/>
          <w:numId w:val="1"/>
        </w:numPr>
        <w:contextualSpacing w:val="0"/>
      </w:pPr>
      <w:r w:rsidRPr="004A7BED">
        <w:t>group projects or participation in peer review/workshop process</w:t>
      </w:r>
    </w:p>
    <w:p w14:paraId="081D79C2" w14:textId="77777777" w:rsidR="004A7BED" w:rsidRPr="004A7BED" w:rsidRDefault="004A7BED" w:rsidP="004A7BED">
      <w:pPr>
        <w:pStyle w:val="ListParagraph"/>
        <w:numPr>
          <w:ilvl w:val="2"/>
          <w:numId w:val="1"/>
        </w:numPr>
        <w:contextualSpacing w:val="0"/>
      </w:pPr>
      <w:r w:rsidRPr="004A7BED">
        <w:t>formal or informal public speaking</w:t>
      </w:r>
    </w:p>
    <w:p w14:paraId="26269F31" w14:textId="74BB1214" w:rsidR="004A7BED" w:rsidRPr="004A7BED" w:rsidRDefault="004A7BED" w:rsidP="004A7BED">
      <w:pPr>
        <w:pStyle w:val="ListParagraph"/>
        <w:numPr>
          <w:ilvl w:val="2"/>
          <w:numId w:val="1"/>
        </w:numPr>
        <w:contextualSpacing w:val="0"/>
      </w:pPr>
      <w:r w:rsidRPr="004A7BED">
        <w:t>short or long written assignments</w:t>
      </w:r>
    </w:p>
    <w:p w14:paraId="1C8BDF45" w14:textId="36A65564" w:rsidR="00DC04CC" w:rsidRPr="004A7BED" w:rsidRDefault="004A7BED" w:rsidP="00DC04CC">
      <w:pPr>
        <w:pStyle w:val="ListParagraph"/>
        <w:numPr>
          <w:ilvl w:val="1"/>
          <w:numId w:val="1"/>
        </w:numPr>
        <w:rPr>
          <w:rFonts w:cs="Arial"/>
          <w:color w:val="313131"/>
        </w:rPr>
      </w:pPr>
      <w:r w:rsidRPr="004A7BED">
        <w:t xml:space="preserve">This section </w:t>
      </w:r>
      <w:r w:rsidR="00DC04CC" w:rsidRPr="004A7BED">
        <w:t>should capture all types of assessments that will be used to assess learning and achievement of course objectives, and upon which students’ grades will be based</w:t>
      </w:r>
      <w:r w:rsidRPr="004A7BED">
        <w:t>.</w:t>
      </w:r>
    </w:p>
    <w:p w14:paraId="0DF1C995" w14:textId="077072C4" w:rsidR="00DC04CC" w:rsidRPr="00BF5651" w:rsidRDefault="004A7BED" w:rsidP="00DC04CC">
      <w:pPr>
        <w:pStyle w:val="ListParagraph"/>
        <w:numPr>
          <w:ilvl w:val="1"/>
          <w:numId w:val="1"/>
        </w:numPr>
      </w:pPr>
      <w:r>
        <w:t>T</w:t>
      </w:r>
      <w:r w:rsidR="00DC04CC" w:rsidRPr="00BF5651">
        <w:t xml:space="preserve">he Center for Teaching’s </w:t>
      </w:r>
      <w:hyperlink r:id="rId16" w:history="1">
        <w:r w:rsidR="00DC04CC" w:rsidRPr="00BF5651">
          <w:rPr>
            <w:rStyle w:val="Hyperlink"/>
          </w:rPr>
          <w:t>guides on transparent teaching</w:t>
        </w:r>
      </w:hyperlink>
      <w:r w:rsidR="00DC04CC" w:rsidRPr="00BF5651">
        <w:t xml:space="preserve"> address designing assignments (assessments) that students find clear, purposeful, and relevant</w:t>
      </w:r>
      <w:r>
        <w:t>.</w:t>
      </w:r>
    </w:p>
    <w:p w14:paraId="0FCF154D" w14:textId="1B878144" w:rsidR="00DC04CC" w:rsidRPr="00BF5651" w:rsidRDefault="004A7BED" w:rsidP="00DC04CC">
      <w:pPr>
        <w:pStyle w:val="ListParagraph"/>
        <w:numPr>
          <w:ilvl w:val="1"/>
          <w:numId w:val="1"/>
        </w:numPr>
      </w:pPr>
      <w:r>
        <w:t>I</w:t>
      </w:r>
      <w:r w:rsidR="00DC04CC" w:rsidRPr="00BF5651">
        <w:t xml:space="preserve">n addition to resources linked above, the Center for Teaching also provides information on using </w:t>
      </w:r>
      <w:hyperlink r:id="rId17" w:history="1">
        <w:r w:rsidR="00DC04CC" w:rsidRPr="00BF5651">
          <w:rPr>
            <w:rStyle w:val="Hyperlink"/>
          </w:rPr>
          <w:t>quick, informal techniques</w:t>
        </w:r>
      </w:hyperlink>
      <w:r w:rsidR="00DC04CC" w:rsidRPr="00BF5651">
        <w:t xml:space="preserve"> in the classroom to assess students’ prior knowledge, skills in various areas (e.g. problem solving, analysis, creative thinking), study behaviors, and reactions to class materials</w:t>
      </w:r>
      <w:r>
        <w:t>.</w:t>
      </w:r>
    </w:p>
    <w:p w14:paraId="72395557" w14:textId="77777777" w:rsidR="00DC04CC" w:rsidRPr="00BF5651" w:rsidRDefault="00DC04CC" w:rsidP="005C0B9C">
      <w:pPr>
        <w:ind w:firstLine="720"/>
        <w:rPr>
          <w:rFonts w:cs="Arial"/>
          <w:color w:val="313131"/>
        </w:rPr>
      </w:pPr>
    </w:p>
    <w:p w14:paraId="3B9DE196" w14:textId="77777777" w:rsidR="005C0B9C" w:rsidRPr="00BF5651" w:rsidRDefault="005C0B9C" w:rsidP="005C0B9C">
      <w:pPr>
        <w:rPr>
          <w:rFonts w:cs="Arial"/>
          <w:color w:val="313131"/>
        </w:rPr>
      </w:pPr>
    </w:p>
    <w:p w14:paraId="6C1B0F00" w14:textId="3B345B71" w:rsidR="005C0B9C" w:rsidRPr="00BF5651" w:rsidRDefault="005C0B9C" w:rsidP="005C0B9C">
      <w:pPr>
        <w:ind w:left="720"/>
        <w:rPr>
          <w:rFonts w:cs="Arial"/>
          <w:color w:val="313131"/>
        </w:rPr>
      </w:pPr>
      <w:r w:rsidRPr="00BF5651">
        <w:rPr>
          <w:rFonts w:cs="Arial"/>
          <w:color w:val="313131"/>
        </w:rPr>
        <w:t xml:space="preserve">*Exceptions: </w:t>
      </w:r>
      <w:r w:rsidRPr="00BF5651">
        <w:rPr>
          <w:rFonts w:cs="Arial"/>
          <w:color w:val="313131"/>
        </w:rPr>
        <w:t xml:space="preserve">internships, </w:t>
      </w:r>
      <w:proofErr w:type="spellStart"/>
      <w:r w:rsidRPr="00BF5651">
        <w:rPr>
          <w:rFonts w:cs="Arial"/>
          <w:color w:val="313131"/>
        </w:rPr>
        <w:t>practica</w:t>
      </w:r>
      <w:proofErr w:type="spellEnd"/>
      <w:r w:rsidRPr="00BF5651">
        <w:rPr>
          <w:rFonts w:cs="Arial"/>
          <w:color w:val="313131"/>
        </w:rPr>
        <w:t xml:space="preserve">, independent studies, research projects, honors and senior theses, and study abroad </w:t>
      </w:r>
      <w:r w:rsidRPr="00BF5651">
        <w:rPr>
          <w:rFonts w:cs="Arial"/>
          <w:color w:val="313131"/>
        </w:rPr>
        <w:t xml:space="preserve">courses </w:t>
      </w:r>
      <w:r w:rsidRPr="00BF5651">
        <w:rPr>
          <w:rFonts w:cs="Arial"/>
          <w:color w:val="313131"/>
        </w:rPr>
        <w:t>offered by a third party</w:t>
      </w:r>
      <w:r w:rsidRPr="00BF5651">
        <w:rPr>
          <w:rFonts w:cs="Arial"/>
          <w:color w:val="313131"/>
        </w:rPr>
        <w:t>.</w:t>
      </w:r>
    </w:p>
    <w:p w14:paraId="33B537F2" w14:textId="77777777" w:rsidR="005C0B9C" w:rsidRPr="00BF5651" w:rsidRDefault="005C0B9C" w:rsidP="005C0B9C">
      <w:pPr>
        <w:pStyle w:val="ListParagraph"/>
        <w:rPr>
          <w:rFonts w:cs="Arial"/>
          <w:color w:val="313131"/>
        </w:rPr>
      </w:pPr>
    </w:p>
    <w:p w14:paraId="2B0BA242" w14:textId="2BEF7D6C" w:rsidR="00085373" w:rsidRPr="00BF5651" w:rsidRDefault="00085373" w:rsidP="002844D5">
      <w:pPr>
        <w:pStyle w:val="ListParagraph"/>
        <w:numPr>
          <w:ilvl w:val="0"/>
          <w:numId w:val="1"/>
        </w:numPr>
        <w:rPr>
          <w:rFonts w:cs="Arial"/>
          <w:color w:val="313131"/>
        </w:rPr>
      </w:pPr>
      <w:r w:rsidRPr="00BF5651">
        <w:rPr>
          <w:rFonts w:cs="Arial"/>
        </w:rPr>
        <w:t xml:space="preserve">For ideas about how to develop and introduce an inclusive and learner-centered </w:t>
      </w:r>
      <w:r w:rsidRPr="00BF5651">
        <w:rPr>
          <w:rFonts w:cs="Arial"/>
          <w:b/>
          <w:bCs/>
        </w:rPr>
        <w:t>syllabus</w:t>
      </w:r>
      <w:r w:rsidRPr="00BF5651">
        <w:rPr>
          <w:rFonts w:cs="Arial"/>
        </w:rPr>
        <w:t xml:space="preserve">, please see the Center for Teaching’s </w:t>
      </w:r>
      <w:hyperlink r:id="rId18" w:history="1">
        <w:r w:rsidRPr="00BF5651">
          <w:rPr>
            <w:rStyle w:val="Hyperlink"/>
            <w:rFonts w:cs="Arial"/>
          </w:rPr>
          <w:t>Syllabus Design and Use resources</w:t>
        </w:r>
      </w:hyperlink>
      <w:r w:rsidRPr="00BF5651">
        <w:rPr>
          <w:rFonts w:cs="Arial"/>
          <w:color w:val="313131"/>
        </w:rPr>
        <w:t>.</w:t>
      </w:r>
    </w:p>
    <w:p w14:paraId="27BCA2EF" w14:textId="77777777" w:rsidR="002844D5" w:rsidRPr="00BF5651" w:rsidRDefault="002844D5" w:rsidP="002844D5">
      <w:pPr>
        <w:pStyle w:val="ListParagraph"/>
        <w:rPr>
          <w:rFonts w:cs="Arial"/>
          <w:color w:val="313131"/>
        </w:rPr>
      </w:pPr>
    </w:p>
    <w:p w14:paraId="2E3A1246" w14:textId="6A45F101" w:rsidR="002844D5" w:rsidRPr="00BF5651" w:rsidRDefault="002844D5" w:rsidP="002844D5">
      <w:pPr>
        <w:pStyle w:val="ListParagraph"/>
        <w:numPr>
          <w:ilvl w:val="0"/>
          <w:numId w:val="1"/>
        </w:numPr>
        <w:rPr>
          <w:rFonts w:cs="Arial"/>
          <w:color w:val="313131"/>
        </w:rPr>
      </w:pPr>
      <w:r w:rsidRPr="00BF5651">
        <w:rPr>
          <w:rFonts w:cs="Arial"/>
        </w:rPr>
        <w:t xml:space="preserve">For help </w:t>
      </w:r>
      <w:r w:rsidRPr="00BF5651">
        <w:rPr>
          <w:rFonts w:cs="Arial"/>
          <w:b/>
          <w:bCs/>
        </w:rPr>
        <w:t>setting up or improving your ICON site</w:t>
      </w:r>
      <w:r w:rsidRPr="00BF5651">
        <w:rPr>
          <w:rFonts w:cs="Arial"/>
        </w:rPr>
        <w:t xml:space="preserve">, please see </w:t>
      </w:r>
      <w:hyperlink r:id="rId19" w:history="1">
        <w:r w:rsidRPr="00BF5651">
          <w:rPr>
            <w:rStyle w:val="Hyperlink"/>
            <w:rFonts w:cs="Arial"/>
          </w:rPr>
          <w:t>these guides</w:t>
        </w:r>
      </w:hyperlink>
      <w:r w:rsidRPr="00BF5651">
        <w:rPr>
          <w:rFonts w:cs="Arial"/>
        </w:rPr>
        <w:t xml:space="preserve"> by the Office of Teaching, Learning, and Technology</w:t>
      </w:r>
      <w:r w:rsidRPr="00BF5651">
        <w:rPr>
          <w:rFonts w:cs="Arial"/>
          <w:color w:val="313131"/>
        </w:rPr>
        <w:t xml:space="preserve">, </w:t>
      </w:r>
      <w:hyperlink r:id="rId20" w:history="1">
        <w:r w:rsidRPr="00BF5651">
          <w:rPr>
            <w:rStyle w:val="Hyperlink"/>
            <w:rFonts w:cs="Arial"/>
          </w:rPr>
          <w:t>this pressbook</w:t>
        </w:r>
      </w:hyperlink>
      <w:r w:rsidRPr="00BF5651">
        <w:rPr>
          <w:rFonts w:cs="Arial"/>
          <w:color w:val="313131"/>
        </w:rPr>
        <w:t xml:space="preserve"> by OTLT’s SITA (Student Instructional Technology Assistants) program, or </w:t>
      </w:r>
      <w:hyperlink r:id="rId21" w:history="1">
        <w:r w:rsidRPr="00BF5651">
          <w:rPr>
            <w:rStyle w:val="Hyperlink"/>
            <w:rFonts w:cs="Arial"/>
          </w:rPr>
          <w:t>these guides</w:t>
        </w:r>
      </w:hyperlink>
      <w:r w:rsidRPr="00BF5651">
        <w:rPr>
          <w:rFonts w:cs="Arial"/>
          <w:color w:val="313131"/>
        </w:rPr>
        <w:t xml:space="preserve"> by Teach Online, within Distance and Online Education.</w:t>
      </w:r>
    </w:p>
    <w:p w14:paraId="14B745B5" w14:textId="71A97B17" w:rsidR="002844D5" w:rsidRPr="00BF5651" w:rsidRDefault="002844D5" w:rsidP="002844D5">
      <w:pPr>
        <w:pStyle w:val="ListParagraph"/>
        <w:rPr>
          <w:rFonts w:cs="Arial"/>
          <w:color w:val="313131"/>
        </w:rPr>
      </w:pPr>
    </w:p>
    <w:p w14:paraId="40DE2777" w14:textId="32D57B91" w:rsidR="002844D5" w:rsidRPr="00BF5651" w:rsidRDefault="002844D5" w:rsidP="002844D5">
      <w:pPr>
        <w:pStyle w:val="ListParagraph"/>
        <w:numPr>
          <w:ilvl w:val="0"/>
          <w:numId w:val="1"/>
        </w:numPr>
        <w:rPr>
          <w:rFonts w:cs="Arial"/>
          <w:color w:val="313131"/>
        </w:rPr>
      </w:pPr>
      <w:r w:rsidRPr="00BF5651">
        <w:rPr>
          <w:rFonts w:cs="Arial"/>
        </w:rPr>
        <w:t xml:space="preserve">To assist </w:t>
      </w:r>
      <w:r w:rsidRPr="00BF5651">
        <w:rPr>
          <w:rFonts w:cs="Arial"/>
          <w:b/>
          <w:bCs/>
        </w:rPr>
        <w:t xml:space="preserve">students </w:t>
      </w:r>
      <w:r w:rsidR="00E4251F" w:rsidRPr="00BF5651">
        <w:rPr>
          <w:rFonts w:cs="Arial"/>
          <w:b/>
          <w:bCs/>
        </w:rPr>
        <w:t xml:space="preserve">in </w:t>
      </w:r>
      <w:r w:rsidRPr="00BF5651">
        <w:rPr>
          <w:rFonts w:cs="Arial"/>
          <w:b/>
          <w:bCs/>
        </w:rPr>
        <w:t>learning how to navigate ICON</w:t>
      </w:r>
      <w:r w:rsidRPr="00BF5651">
        <w:rPr>
          <w:rFonts w:cs="Arial"/>
        </w:rPr>
        <w:t>, consider making a short (5 minutes or less) screen recording, showing how you have set up your site and where they can find everything.</w:t>
      </w:r>
      <w:r w:rsidR="00B1026E" w:rsidRPr="00BF5651">
        <w:rPr>
          <w:rFonts w:cs="Arial"/>
        </w:rPr>
        <w:t xml:space="preserve"> The benefit of a video, as opposed to a demo in class, is that students can refer back to it as needed.</w:t>
      </w:r>
    </w:p>
    <w:p w14:paraId="579BDCF4" w14:textId="77777777" w:rsidR="00E4251F" w:rsidRPr="00BF5651" w:rsidRDefault="00E4251F" w:rsidP="00E4251F">
      <w:pPr>
        <w:pStyle w:val="ListParagraph"/>
        <w:rPr>
          <w:rFonts w:cs="Arial"/>
          <w:color w:val="313131"/>
        </w:rPr>
      </w:pPr>
    </w:p>
    <w:p w14:paraId="63D1F7A3" w14:textId="2A098526" w:rsidR="00E4251F" w:rsidRPr="00BF5651" w:rsidRDefault="00E4251F" w:rsidP="00E4251F">
      <w:pPr>
        <w:pStyle w:val="ListParagraph"/>
        <w:numPr>
          <w:ilvl w:val="0"/>
          <w:numId w:val="1"/>
        </w:numPr>
      </w:pPr>
      <w:r w:rsidRPr="00BF5651">
        <w:rPr>
          <w:rFonts w:cs="Arial"/>
        </w:rPr>
        <w:t xml:space="preserve">For help improving the </w:t>
      </w:r>
      <w:r w:rsidRPr="00BF5651">
        <w:rPr>
          <w:rFonts w:cs="Arial"/>
          <w:b/>
          <w:bCs/>
        </w:rPr>
        <w:t>accessibility of your ICON site</w:t>
      </w:r>
      <w:r w:rsidRPr="00BF5651">
        <w:rPr>
          <w:rFonts w:cs="Arial"/>
        </w:rPr>
        <w:t xml:space="preserve">, please refer to </w:t>
      </w:r>
      <w:hyperlink r:id="rId22" w:history="1">
        <w:r w:rsidRPr="00BF5651">
          <w:rPr>
            <w:rStyle w:val="Hyperlink"/>
          </w:rPr>
          <w:t>CAFÉ (Course Accessibility for Everyone)</w:t>
        </w:r>
      </w:hyperlink>
      <w:r w:rsidRPr="00BF5651">
        <w:t>, which includes:</w:t>
      </w:r>
    </w:p>
    <w:p w14:paraId="1A449269" w14:textId="77777777" w:rsidR="00E4251F" w:rsidRPr="00BF5651" w:rsidRDefault="00E4251F" w:rsidP="00E4251F">
      <w:pPr>
        <w:pStyle w:val="ListParagraph"/>
        <w:numPr>
          <w:ilvl w:val="1"/>
          <w:numId w:val="1"/>
        </w:numPr>
      </w:pPr>
      <w:r w:rsidRPr="00BF5651">
        <w:lastRenderedPageBreak/>
        <w:t>explanations of the top eight things to focus on when working to make ICON course content more accessible;</w:t>
      </w:r>
    </w:p>
    <w:p w14:paraId="439ECD96" w14:textId="77777777" w:rsidR="00E4251F" w:rsidRPr="00BF5651" w:rsidRDefault="00E4251F" w:rsidP="00E4251F">
      <w:pPr>
        <w:pStyle w:val="ListParagraph"/>
        <w:numPr>
          <w:ilvl w:val="1"/>
          <w:numId w:val="1"/>
        </w:numPr>
      </w:pPr>
      <w:r w:rsidRPr="00BF5651">
        <w:t xml:space="preserve">the </w:t>
      </w:r>
      <w:hyperlink r:id="rId23" w:history="1">
        <w:r w:rsidRPr="00BF5651">
          <w:rPr>
            <w:rStyle w:val="Hyperlink"/>
          </w:rPr>
          <w:t>OTLT events calendar</w:t>
        </w:r>
      </w:hyperlink>
      <w:r w:rsidRPr="00BF5651">
        <w:t>, which includes live accessibility trainings</w:t>
      </w:r>
    </w:p>
    <w:p w14:paraId="5ACA246D" w14:textId="4F623BC2" w:rsidR="00E4251F" w:rsidRPr="00BF5651" w:rsidRDefault="00E4251F" w:rsidP="00E4251F">
      <w:pPr>
        <w:pStyle w:val="ListParagraph"/>
        <w:numPr>
          <w:ilvl w:val="1"/>
          <w:numId w:val="1"/>
        </w:numPr>
      </w:pPr>
      <w:hyperlink r:id="rId24" w:history="1">
        <w:r w:rsidRPr="00BF5651">
          <w:rPr>
            <w:rStyle w:val="Hyperlink"/>
          </w:rPr>
          <w:t>CAFÉ To Go</w:t>
        </w:r>
      </w:hyperlink>
      <w:r w:rsidRPr="00BF5651">
        <w:t xml:space="preserve">, an asynchronous, on-demand ICON course covering the same material as the live trainings (link directs to ICON course signup and requires login); and </w:t>
      </w:r>
    </w:p>
    <w:p w14:paraId="36C33977" w14:textId="3766F348" w:rsidR="00E4251F" w:rsidRPr="00BF5651" w:rsidRDefault="00E4251F" w:rsidP="00E4251F">
      <w:pPr>
        <w:pStyle w:val="ListParagraph"/>
        <w:numPr>
          <w:ilvl w:val="1"/>
          <w:numId w:val="1"/>
        </w:numPr>
      </w:pPr>
      <w:hyperlink r:id="rId25" w:history="1">
        <w:r w:rsidRPr="00BF5651">
          <w:rPr>
            <w:rStyle w:val="Hyperlink"/>
          </w:rPr>
          <w:t>information about Anthology Ally</w:t>
        </w:r>
      </w:hyperlink>
      <w:r w:rsidRPr="00BF5651">
        <w:t>, a tool that has been built into ICON sites to provide instructors with reports about the accessibility of their course content.</w:t>
      </w:r>
    </w:p>
    <w:p w14:paraId="33169F05" w14:textId="77777777" w:rsidR="00E4251F" w:rsidRPr="00BF5651" w:rsidRDefault="00E4251F" w:rsidP="00E4251F">
      <w:pPr>
        <w:pStyle w:val="ListParagraph"/>
        <w:ind w:left="1440"/>
      </w:pPr>
    </w:p>
    <w:p w14:paraId="5F747A65" w14:textId="764C4FBF" w:rsidR="00E4251F" w:rsidRPr="00BF5651" w:rsidRDefault="00E4251F" w:rsidP="00E4251F">
      <w:pPr>
        <w:pStyle w:val="ListParagraph"/>
      </w:pPr>
      <w:hyperlink r:id="rId26" w:history="1">
        <w:r w:rsidRPr="00BF5651">
          <w:rPr>
            <w:rStyle w:val="Hyperlink"/>
          </w:rPr>
          <w:t>Student Instructional Technology Assistants (SITA)</w:t>
        </w:r>
      </w:hyperlink>
      <w:r w:rsidRPr="00BF5651">
        <w:t xml:space="preserve"> can also work one-on-one with instructors and have been trained on (among other things) PDF accessibility remediation.</w:t>
      </w:r>
    </w:p>
    <w:p w14:paraId="4CE536FC" w14:textId="77777777" w:rsidR="00082598" w:rsidRPr="00BF5651" w:rsidRDefault="00082598">
      <w:pPr>
        <w:rPr>
          <w:rFonts w:cs="Arial"/>
          <w:color w:val="313131"/>
        </w:rPr>
      </w:pPr>
    </w:p>
    <w:p w14:paraId="0B1C801D" w14:textId="0523EC45" w:rsidR="00DA3C21" w:rsidRPr="00BF5651" w:rsidRDefault="00082598" w:rsidP="002844D5">
      <w:pPr>
        <w:pStyle w:val="ListParagraph"/>
        <w:numPr>
          <w:ilvl w:val="0"/>
          <w:numId w:val="1"/>
        </w:numPr>
        <w:rPr>
          <w:rFonts w:cs="Arial"/>
          <w:color w:val="313131"/>
        </w:rPr>
      </w:pPr>
      <w:r w:rsidRPr="00BF5651">
        <w:rPr>
          <w:rFonts w:cs="Arial"/>
        </w:rPr>
        <w:t xml:space="preserve">For </w:t>
      </w:r>
      <w:r w:rsidR="00DA3C21" w:rsidRPr="00BF5651">
        <w:rPr>
          <w:rFonts w:cs="Arial"/>
        </w:rPr>
        <w:t xml:space="preserve">information about </w:t>
      </w:r>
      <w:r w:rsidR="00DA3C21" w:rsidRPr="00BF5651">
        <w:rPr>
          <w:rFonts w:cs="Arial"/>
          <w:b/>
          <w:bCs/>
        </w:rPr>
        <w:t>AI tools and teaching</w:t>
      </w:r>
      <w:r w:rsidR="00DA3C21" w:rsidRPr="00BF5651">
        <w:rPr>
          <w:rFonts w:cs="Arial"/>
        </w:rPr>
        <w:t xml:space="preserve">, see </w:t>
      </w:r>
      <w:hyperlink r:id="rId27" w:history="1">
        <w:r w:rsidR="00DA3C21" w:rsidRPr="00BF5651">
          <w:rPr>
            <w:rStyle w:val="Hyperlink"/>
            <w:rFonts w:cs="Arial"/>
          </w:rPr>
          <w:t>this FAQ</w:t>
        </w:r>
      </w:hyperlink>
      <w:r w:rsidR="00DA3C21" w:rsidRPr="00BF5651">
        <w:rPr>
          <w:rFonts w:cs="Arial"/>
          <w:color w:val="313131"/>
        </w:rPr>
        <w:t xml:space="preserve"> </w:t>
      </w:r>
      <w:r w:rsidR="00DA3C21" w:rsidRPr="00BF5651">
        <w:rPr>
          <w:rFonts w:cs="Arial"/>
        </w:rPr>
        <w:t xml:space="preserve">created by the Office of Teaching, Learning, and Technology and </w:t>
      </w:r>
      <w:hyperlink r:id="rId28" w:history="1">
        <w:r w:rsidR="00DA3C21" w:rsidRPr="00BF5651">
          <w:rPr>
            <w:rStyle w:val="Hyperlink"/>
            <w:rFonts w:cs="Arial"/>
          </w:rPr>
          <w:t>this page of resources</w:t>
        </w:r>
      </w:hyperlink>
      <w:r w:rsidR="00DA3C21" w:rsidRPr="00BF5651">
        <w:rPr>
          <w:rFonts w:cs="Arial"/>
          <w:color w:val="313131"/>
        </w:rPr>
        <w:t xml:space="preserve"> </w:t>
      </w:r>
      <w:r w:rsidR="00DA3C21" w:rsidRPr="00BF5651">
        <w:rPr>
          <w:rFonts w:cs="Arial"/>
        </w:rPr>
        <w:t>from the Center for Teaching.</w:t>
      </w:r>
    </w:p>
    <w:p w14:paraId="3D42F11D" w14:textId="77777777" w:rsidR="00DA3C21" w:rsidRPr="00BF5651" w:rsidRDefault="00DA3C21">
      <w:pPr>
        <w:rPr>
          <w:rFonts w:cs="Arial"/>
          <w:color w:val="313131"/>
        </w:rPr>
      </w:pPr>
    </w:p>
    <w:p w14:paraId="346A8577" w14:textId="7C17CC31" w:rsidR="00DD4AE6" w:rsidRPr="00BF5651" w:rsidRDefault="00DA3C21" w:rsidP="002844D5">
      <w:pPr>
        <w:pStyle w:val="ListParagraph"/>
        <w:numPr>
          <w:ilvl w:val="0"/>
          <w:numId w:val="1"/>
        </w:numPr>
        <w:rPr>
          <w:rFonts w:cs="Arial"/>
        </w:rPr>
      </w:pPr>
      <w:r w:rsidRPr="00BF5651">
        <w:rPr>
          <w:rFonts w:cs="Arial"/>
        </w:rPr>
        <w:t xml:space="preserve">Some general guidance </w:t>
      </w:r>
      <w:r w:rsidR="00DD4AE6" w:rsidRPr="00BF5651">
        <w:rPr>
          <w:rFonts w:cs="Arial"/>
        </w:rPr>
        <w:t xml:space="preserve">on </w:t>
      </w:r>
      <w:r w:rsidR="00DD4AE6" w:rsidRPr="00BF5651">
        <w:rPr>
          <w:rFonts w:cs="Arial"/>
          <w:b/>
          <w:bCs/>
        </w:rPr>
        <w:t>structuring assignments</w:t>
      </w:r>
      <w:r w:rsidR="00DD4AE6" w:rsidRPr="00BF5651">
        <w:rPr>
          <w:rFonts w:cs="Arial"/>
        </w:rPr>
        <w:t>: It is helpful for students to have an evaluated assignment before the third week of the class</w:t>
      </w:r>
      <w:r w:rsidRPr="00BF5651">
        <w:rPr>
          <w:rFonts w:cs="Arial"/>
        </w:rPr>
        <w:t>,</w:t>
      </w:r>
      <w:r w:rsidR="00DD4AE6" w:rsidRPr="00BF5651">
        <w:rPr>
          <w:rFonts w:cs="Arial"/>
        </w:rPr>
        <w:t xml:space="preserve"> for you to provide explicit feedback about course expectations. </w:t>
      </w:r>
      <w:r w:rsidRPr="00BF5651">
        <w:rPr>
          <w:rFonts w:cs="Arial"/>
        </w:rPr>
        <w:t>S</w:t>
      </w:r>
      <w:r w:rsidR="00DD4AE6" w:rsidRPr="00BF5651">
        <w:rPr>
          <w:rFonts w:cs="Arial"/>
        </w:rPr>
        <w:t>tudents are more likely to participate and attend a class when graded assignments occur throughout the semester on a regular basis.</w:t>
      </w:r>
    </w:p>
    <w:p w14:paraId="0C6A3B3C" w14:textId="77777777" w:rsidR="00D61F13" w:rsidRPr="00BF5651" w:rsidRDefault="00D61F13">
      <w:pPr>
        <w:rPr>
          <w:rFonts w:cs="Arial"/>
        </w:rPr>
      </w:pPr>
    </w:p>
    <w:p w14:paraId="5D5B21E9" w14:textId="34A9C1AA" w:rsidR="00D61F13" w:rsidRPr="00BF5651" w:rsidRDefault="00D61F13" w:rsidP="002844D5">
      <w:pPr>
        <w:pStyle w:val="ListParagraph"/>
        <w:numPr>
          <w:ilvl w:val="0"/>
          <w:numId w:val="1"/>
        </w:numPr>
        <w:rPr>
          <w:rStyle w:val="Emphasis"/>
          <w:rFonts w:cs="Arial"/>
          <w:i w:val="0"/>
          <w:iCs w:val="0"/>
          <w:bdr w:val="none" w:sz="0" w:space="0" w:color="auto" w:frame="1"/>
        </w:rPr>
      </w:pPr>
      <w:r w:rsidRPr="00BF5651">
        <w:rPr>
          <w:rFonts w:cs="Arial"/>
        </w:rPr>
        <w:t xml:space="preserve">Some general guidance on </w:t>
      </w:r>
      <w:r w:rsidRPr="00BF5651">
        <w:rPr>
          <w:rFonts w:cs="Arial"/>
          <w:b/>
          <w:bCs/>
        </w:rPr>
        <w:t>participation</w:t>
      </w:r>
      <w:r w:rsidRPr="00BF5651">
        <w:rPr>
          <w:rFonts w:cs="Arial"/>
        </w:rPr>
        <w:t xml:space="preserve">: </w:t>
      </w:r>
      <w:r w:rsidRPr="00BF5651">
        <w:rPr>
          <w:rStyle w:val="Emphasis"/>
          <w:rFonts w:cs="Arial"/>
          <w:i w:val="0"/>
          <w:iCs w:val="0"/>
          <w:bdr w:val="none" w:sz="0" w:space="0" w:color="auto" w:frame="1"/>
        </w:rPr>
        <w:t>Including a basic rubric for participation grading is helpful to students, if participation is part of how they will be assessed for your course. Don’t assume they know what kinds of contributions enrich the discussion. Additionally, consider ways to make participation accessible for all students in the classroom. Depending on the course, in addition to speaking in full-class discussion, participation might include active listening, note-taking, in-class writing activities, group or partner work, clicker questions, exit tickets, ICON discussions, and/or emailing thoughts or questions about course material.</w:t>
      </w:r>
    </w:p>
    <w:p w14:paraId="4CB7F6B6" w14:textId="77777777" w:rsidR="00FA500E" w:rsidRPr="00BF5651" w:rsidRDefault="00FA500E">
      <w:pPr>
        <w:rPr>
          <w:rStyle w:val="Emphasis"/>
          <w:rFonts w:cs="Arial"/>
          <w:i w:val="0"/>
          <w:iCs w:val="0"/>
          <w:color w:val="313131"/>
          <w:bdr w:val="none" w:sz="0" w:space="0" w:color="auto" w:frame="1"/>
        </w:rPr>
      </w:pPr>
    </w:p>
    <w:p w14:paraId="042DB486" w14:textId="12433627" w:rsidR="00FA500E" w:rsidRPr="00BF5651" w:rsidRDefault="00FA500E" w:rsidP="002844D5">
      <w:pPr>
        <w:pStyle w:val="ListParagraph"/>
        <w:numPr>
          <w:ilvl w:val="0"/>
          <w:numId w:val="1"/>
        </w:numPr>
        <w:rPr>
          <w:rFonts w:cs="Arial"/>
          <w:bdr w:val="none" w:sz="0" w:space="0" w:color="auto" w:frame="1"/>
        </w:rPr>
      </w:pPr>
      <w:r w:rsidRPr="00BF5651">
        <w:rPr>
          <w:rStyle w:val="Emphasis"/>
          <w:rFonts w:cs="Arial"/>
          <w:i w:val="0"/>
          <w:iCs w:val="0"/>
          <w:bdr w:val="none" w:sz="0" w:space="0" w:color="auto" w:frame="1"/>
        </w:rPr>
        <w:t xml:space="preserve">Some instructors include in their policies </w:t>
      </w:r>
      <w:r w:rsidRPr="00BF5651">
        <w:rPr>
          <w:rStyle w:val="Emphasis"/>
          <w:rFonts w:cs="Arial"/>
          <w:b/>
          <w:bCs/>
          <w:i w:val="0"/>
          <w:iCs w:val="0"/>
          <w:bdr w:val="none" w:sz="0" w:space="0" w:color="auto" w:frame="1"/>
        </w:rPr>
        <w:t>expectations for civil behavior</w:t>
      </w:r>
      <w:r w:rsidRPr="00BF5651">
        <w:rPr>
          <w:rStyle w:val="Emphasis"/>
          <w:rFonts w:cs="Arial"/>
          <w:i w:val="0"/>
          <w:iCs w:val="0"/>
          <w:bdr w:val="none" w:sz="0" w:space="0" w:color="auto" w:frame="1"/>
        </w:rPr>
        <w:t xml:space="preserve"> and consequences for any disturbances of the class, including for those involving technology, which can distract those students sitting by the user. Students have the right to a distraction-free learning environment. Please also stress that students are expected to help each other learn and to contribute to the overall learning environment of the course. Arriving prepared for class is part of this expectation.</w:t>
      </w:r>
    </w:p>
    <w:p w14:paraId="602B0B41" w14:textId="77777777" w:rsidR="001C3E33" w:rsidRPr="00BF5651" w:rsidRDefault="001C3E33">
      <w:pPr>
        <w:rPr>
          <w:rFonts w:cs="Arial"/>
        </w:rPr>
      </w:pPr>
    </w:p>
    <w:p w14:paraId="4D1775C0" w14:textId="420AFA4A" w:rsidR="001C3E33" w:rsidRPr="00BF5651" w:rsidRDefault="00DA3C21">
      <w:pPr>
        <w:rPr>
          <w:rFonts w:cs="Arial"/>
          <w:b/>
          <w:bCs/>
        </w:rPr>
      </w:pPr>
      <w:r w:rsidRPr="00BF5651">
        <w:rPr>
          <w:rFonts w:cs="Arial"/>
          <w:b/>
          <w:bCs/>
        </w:rPr>
        <w:t xml:space="preserve">Academic Support </w:t>
      </w:r>
      <w:r w:rsidR="001C3E33" w:rsidRPr="00BF5651">
        <w:rPr>
          <w:rFonts w:cs="Arial"/>
          <w:b/>
          <w:bCs/>
        </w:rPr>
        <w:t>Resources for Students</w:t>
      </w:r>
    </w:p>
    <w:p w14:paraId="51EEAB4C" w14:textId="055DDBB6" w:rsidR="00FF5752" w:rsidRPr="00BF5651" w:rsidRDefault="00FF5752">
      <w:pPr>
        <w:rPr>
          <w:rFonts w:cs="Arial"/>
        </w:rPr>
      </w:pPr>
      <w:r w:rsidRPr="00BF5651">
        <w:rPr>
          <w:rFonts w:cs="Arial"/>
        </w:rPr>
        <w:t xml:space="preserve">You might want to include information about relevant resources in your syllabus, to help normalize and promote their use. This list is not </w:t>
      </w:r>
      <w:r w:rsidR="006E5ECD" w:rsidRPr="00BF5651">
        <w:rPr>
          <w:rFonts w:cs="Arial"/>
        </w:rPr>
        <w:t>comprehensive</w:t>
      </w:r>
      <w:r w:rsidRPr="00BF5651">
        <w:rPr>
          <w:rFonts w:cs="Arial"/>
        </w:rPr>
        <w:t>! Tutor Iowa is a hub website that links to many of the other resources on campus; you can find even more help labs there.</w:t>
      </w:r>
      <w:r w:rsidR="006E5ECD" w:rsidRPr="00BF5651">
        <w:rPr>
          <w:rFonts w:cs="Arial"/>
        </w:rPr>
        <w:t xml:space="preserve"> This list also does not include any libraries, but depending on your course topic, it could be valuable to include information about services and resources available through UI Libraries.</w:t>
      </w:r>
    </w:p>
    <w:p w14:paraId="4EC25B41" w14:textId="77777777" w:rsidR="00FF5752" w:rsidRPr="00BF5651" w:rsidRDefault="00FF5752">
      <w:pPr>
        <w:rPr>
          <w:rFonts w:cs="Arial"/>
        </w:rPr>
      </w:pPr>
    </w:p>
    <w:p w14:paraId="38B92A5B" w14:textId="7D0C3736" w:rsidR="00DA3C21" w:rsidRPr="00BF5651" w:rsidRDefault="00DA3C21">
      <w:pPr>
        <w:rPr>
          <w:rFonts w:cs="Arial"/>
          <w:color w:val="313131"/>
        </w:rPr>
      </w:pPr>
      <w:hyperlink r:id="rId29" w:history="1">
        <w:r w:rsidRPr="00BF5651">
          <w:rPr>
            <w:rStyle w:val="Hyperlink"/>
            <w:rFonts w:cs="Arial"/>
          </w:rPr>
          <w:t>Tutor Iowa</w:t>
        </w:r>
      </w:hyperlink>
    </w:p>
    <w:p w14:paraId="1C7C3551" w14:textId="1711A326" w:rsidR="00FF5752" w:rsidRPr="00BF5651" w:rsidRDefault="00D61F13">
      <w:pPr>
        <w:rPr>
          <w:rStyle w:val="Hyperlink"/>
          <w:rFonts w:cs="Arial"/>
        </w:rPr>
      </w:pPr>
      <w:r w:rsidRPr="00BF5651">
        <w:rPr>
          <w:rFonts w:cs="Arial"/>
          <w:color w:val="313131"/>
        </w:rPr>
        <w:fldChar w:fldCharType="begin"/>
      </w:r>
      <w:r w:rsidRPr="00BF5651">
        <w:rPr>
          <w:rFonts w:cs="Arial"/>
          <w:color w:val="313131"/>
        </w:rPr>
        <w:instrText>HYPERLINK "https://asr.uiowa.edu/initiatives/supplemental-instruction"</w:instrText>
      </w:r>
      <w:r w:rsidRPr="00BF5651">
        <w:rPr>
          <w:rFonts w:cs="Arial"/>
          <w:color w:val="313131"/>
        </w:rPr>
      </w:r>
      <w:r w:rsidRPr="00BF5651">
        <w:rPr>
          <w:rFonts w:cs="Arial"/>
          <w:color w:val="313131"/>
        </w:rPr>
        <w:fldChar w:fldCharType="separate"/>
      </w:r>
      <w:r w:rsidR="00FF5752" w:rsidRPr="00BF5651">
        <w:rPr>
          <w:rStyle w:val="Hyperlink"/>
          <w:rFonts w:cs="Arial"/>
        </w:rPr>
        <w:t>Supplemental Instruction</w:t>
      </w:r>
    </w:p>
    <w:p w14:paraId="7FD6085C" w14:textId="1C0ECA1A" w:rsidR="00FF5752" w:rsidRPr="00BF5651" w:rsidRDefault="00D61F13">
      <w:pPr>
        <w:rPr>
          <w:rStyle w:val="Hyperlink"/>
          <w:rFonts w:cs="Arial"/>
          <w:color w:val="313131"/>
          <w:u w:val="none"/>
        </w:rPr>
      </w:pPr>
      <w:r w:rsidRPr="00BF5651">
        <w:rPr>
          <w:rFonts w:cs="Arial"/>
          <w:color w:val="313131"/>
        </w:rPr>
        <w:fldChar w:fldCharType="end"/>
      </w:r>
      <w:r w:rsidRPr="00BF5651">
        <w:rPr>
          <w:rFonts w:cs="Arial"/>
          <w:color w:val="313131"/>
        </w:rPr>
        <w:fldChar w:fldCharType="begin"/>
      </w:r>
      <w:r w:rsidRPr="00BF5651">
        <w:rPr>
          <w:rFonts w:cs="Arial"/>
          <w:color w:val="313131"/>
        </w:rPr>
        <w:instrText>HYPERLINK "https://clcl.uiowa.edu/tutoring"</w:instrText>
      </w:r>
      <w:r w:rsidRPr="00BF5651">
        <w:rPr>
          <w:rFonts w:cs="Arial"/>
          <w:color w:val="313131"/>
        </w:rPr>
      </w:r>
      <w:r w:rsidRPr="00BF5651">
        <w:rPr>
          <w:rFonts w:cs="Arial"/>
          <w:color w:val="313131"/>
        </w:rPr>
        <w:fldChar w:fldCharType="separate"/>
      </w:r>
      <w:r w:rsidR="00FF5752" w:rsidRPr="00BF5651">
        <w:rPr>
          <w:rStyle w:val="Hyperlink"/>
          <w:rFonts w:cs="Arial"/>
        </w:rPr>
        <w:t>Center for Language and Culture Learning</w:t>
      </w:r>
      <w:r w:rsidRPr="00BF5651">
        <w:rPr>
          <w:rStyle w:val="Hyperlink"/>
          <w:rFonts w:cs="Arial"/>
        </w:rPr>
        <w:t xml:space="preserve"> (CLCL)</w:t>
      </w:r>
    </w:p>
    <w:p w14:paraId="722AB6CC" w14:textId="401684AD" w:rsidR="00DA3C21" w:rsidRPr="00BF5651" w:rsidRDefault="00D61F13">
      <w:pPr>
        <w:rPr>
          <w:rFonts w:cs="Arial"/>
          <w:color w:val="313131"/>
        </w:rPr>
      </w:pPr>
      <w:r w:rsidRPr="00BF5651">
        <w:rPr>
          <w:rFonts w:cs="Arial"/>
          <w:color w:val="313131"/>
        </w:rPr>
        <w:fldChar w:fldCharType="end"/>
      </w:r>
      <w:hyperlink r:id="rId30" w:history="1">
        <w:r w:rsidR="00FF5752" w:rsidRPr="00BF5651">
          <w:rPr>
            <w:rStyle w:val="Hyperlink"/>
            <w:rFonts w:cs="Arial"/>
          </w:rPr>
          <w:t>History Teaching &amp; Writing Center</w:t>
        </w:r>
      </w:hyperlink>
    </w:p>
    <w:p w14:paraId="28BD167F" w14:textId="170171D4" w:rsidR="00FF5752" w:rsidRPr="00BF5651" w:rsidRDefault="00FF5752">
      <w:pPr>
        <w:rPr>
          <w:rFonts w:cs="Arial"/>
          <w:color w:val="313131"/>
        </w:rPr>
      </w:pPr>
      <w:hyperlink r:id="rId31" w:history="1">
        <w:r w:rsidRPr="00BF5651">
          <w:rPr>
            <w:rStyle w:val="Hyperlink"/>
            <w:rFonts w:cs="Arial"/>
          </w:rPr>
          <w:t>Math Tutorial Lab</w:t>
        </w:r>
      </w:hyperlink>
    </w:p>
    <w:p w14:paraId="068FF2E4" w14:textId="18EA15B0" w:rsidR="00FF5752" w:rsidRPr="00BF5651" w:rsidRDefault="00FF5752">
      <w:pPr>
        <w:rPr>
          <w:rFonts w:cs="Arial"/>
          <w:color w:val="313131"/>
        </w:rPr>
      </w:pPr>
      <w:hyperlink r:id="rId32" w:history="1">
        <w:r w:rsidRPr="00BF5651">
          <w:rPr>
            <w:rStyle w:val="Hyperlink"/>
            <w:rFonts w:cs="Arial"/>
          </w:rPr>
          <w:t>Physics and Astronomy Help Center</w:t>
        </w:r>
      </w:hyperlink>
    </w:p>
    <w:p w14:paraId="1504FE44" w14:textId="0E14F133" w:rsidR="00D61F13" w:rsidRPr="00BF5651" w:rsidRDefault="00D61F13">
      <w:pPr>
        <w:rPr>
          <w:rFonts w:cs="Arial"/>
          <w:color w:val="313131"/>
        </w:rPr>
      </w:pPr>
      <w:hyperlink r:id="rId33" w:history="1">
        <w:r w:rsidRPr="00BF5651">
          <w:rPr>
            <w:rStyle w:val="Hyperlink"/>
            <w:rFonts w:cs="Arial"/>
          </w:rPr>
          <w:t>Statistics Tutorial Lab and Actuarial Science Lab</w:t>
        </w:r>
      </w:hyperlink>
    </w:p>
    <w:p w14:paraId="50D3BF09" w14:textId="187AE25E" w:rsidR="00FF5752" w:rsidRPr="00BF5651" w:rsidRDefault="00FF5752">
      <w:pPr>
        <w:rPr>
          <w:rFonts w:cs="Arial"/>
          <w:color w:val="313131"/>
        </w:rPr>
      </w:pPr>
      <w:hyperlink r:id="rId34" w:history="1">
        <w:r w:rsidRPr="00BF5651">
          <w:rPr>
            <w:rStyle w:val="Hyperlink"/>
            <w:rFonts w:cs="Arial"/>
          </w:rPr>
          <w:t>The Student Center (Journalism and Mass Communication)</w:t>
        </w:r>
      </w:hyperlink>
    </w:p>
    <w:p w14:paraId="4F17A5FC" w14:textId="03300485" w:rsidR="00FF5752" w:rsidRPr="00BF5651" w:rsidRDefault="00FF5752">
      <w:pPr>
        <w:rPr>
          <w:rFonts w:cs="Arial"/>
          <w:color w:val="313131"/>
        </w:rPr>
      </w:pPr>
      <w:hyperlink r:id="rId35" w:history="1">
        <w:r w:rsidRPr="00BF5651">
          <w:rPr>
            <w:rStyle w:val="Hyperlink"/>
            <w:rFonts w:cs="Arial"/>
          </w:rPr>
          <w:t>The Writing Center</w:t>
        </w:r>
      </w:hyperlink>
    </w:p>
    <w:p w14:paraId="1FAAFAAF" w14:textId="77777777" w:rsidR="00FF0CF9" w:rsidRPr="00BF5651" w:rsidRDefault="00FF0CF9">
      <w:pPr>
        <w:rPr>
          <w:rFonts w:cs="Arial"/>
          <w:color w:val="313131"/>
        </w:rPr>
      </w:pPr>
    </w:p>
    <w:p w14:paraId="3781E725" w14:textId="77777777" w:rsidR="009D23DF" w:rsidRPr="00BF5651" w:rsidRDefault="009D23DF" w:rsidP="009D23DF">
      <w:pPr>
        <w:rPr>
          <w:rStyle w:val="Emphasis"/>
          <w:rFonts w:cs="Arial"/>
          <w:b/>
          <w:bCs/>
          <w:i w:val="0"/>
          <w:iCs w:val="0"/>
          <w:bdr w:val="none" w:sz="0" w:space="0" w:color="auto" w:frame="1"/>
        </w:rPr>
      </w:pPr>
      <w:r w:rsidRPr="00BF5651">
        <w:rPr>
          <w:rStyle w:val="Emphasis"/>
          <w:rFonts w:cs="Arial"/>
          <w:b/>
          <w:bCs/>
          <w:i w:val="0"/>
          <w:iCs w:val="0"/>
          <w:bdr w:val="none" w:sz="0" w:space="0" w:color="auto" w:frame="1"/>
        </w:rPr>
        <w:t xml:space="preserve">Information on Textbooks (Resources and Policies) </w:t>
      </w:r>
    </w:p>
    <w:p w14:paraId="0D8D4BCA" w14:textId="77777777" w:rsidR="009D23DF" w:rsidRPr="00BF5651" w:rsidRDefault="009D23DF" w:rsidP="009D23DF">
      <w:pPr>
        <w:rPr>
          <w:rFonts w:cs="Arial"/>
          <w:u w:val="single"/>
        </w:rPr>
      </w:pPr>
      <w:r w:rsidRPr="00BF5651">
        <w:rPr>
          <w:rFonts w:cs="Arial"/>
          <w:u w:val="single"/>
        </w:rPr>
        <w:t>Ordering and pickup</w:t>
      </w:r>
    </w:p>
    <w:p w14:paraId="00A13398" w14:textId="77777777" w:rsidR="009D23DF" w:rsidRPr="00BF5651" w:rsidRDefault="009D23DF" w:rsidP="009D23DF">
      <w:pPr>
        <w:pStyle w:val="ListParagraph"/>
        <w:numPr>
          <w:ilvl w:val="0"/>
          <w:numId w:val="2"/>
        </w:numPr>
        <w:rPr>
          <w:rFonts w:cs="Arial"/>
        </w:rPr>
      </w:pPr>
      <w:r w:rsidRPr="00BF5651">
        <w:rPr>
          <w:rFonts w:cs="Arial"/>
        </w:rPr>
        <w:t xml:space="preserve">Instructors using physical textbooks/resources must place orders with the Iowa Hawk Shop/University Bookstore to be in compliance with the Higher Education Opportunity Act (HEOA). </w:t>
      </w:r>
    </w:p>
    <w:p w14:paraId="4344EBF7" w14:textId="77777777" w:rsidR="009D23DF" w:rsidRPr="00BF5651" w:rsidRDefault="009D23DF" w:rsidP="009D23DF">
      <w:pPr>
        <w:pStyle w:val="ListParagraph"/>
        <w:numPr>
          <w:ilvl w:val="0"/>
          <w:numId w:val="2"/>
        </w:numPr>
        <w:rPr>
          <w:rFonts w:cs="Arial"/>
        </w:rPr>
      </w:pPr>
      <w:r w:rsidRPr="00BF5651">
        <w:rPr>
          <w:rFonts w:cs="Arial"/>
        </w:rPr>
        <w:t>Instructors may order books with other stores, such as Prairie Lights or Iowa Book, in addition to ordering through the Hawk Shop, not instead.</w:t>
      </w:r>
    </w:p>
    <w:p w14:paraId="461D40D7" w14:textId="77777777" w:rsidR="009D23DF" w:rsidRPr="00BF5651" w:rsidRDefault="009D23DF" w:rsidP="009D23DF">
      <w:pPr>
        <w:pStyle w:val="ListParagraph"/>
        <w:numPr>
          <w:ilvl w:val="0"/>
          <w:numId w:val="2"/>
        </w:numPr>
        <w:rPr>
          <w:rFonts w:cs="Arial"/>
        </w:rPr>
      </w:pPr>
      <w:r w:rsidRPr="00BF5651">
        <w:rPr>
          <w:rFonts w:cs="Arial"/>
        </w:rPr>
        <w:t>In the case of team teaching, the primary instructor will need to place textbook orders.</w:t>
      </w:r>
    </w:p>
    <w:p w14:paraId="6B4D62CD" w14:textId="77777777" w:rsidR="009D23DF" w:rsidRPr="00BF5651" w:rsidRDefault="009D23DF" w:rsidP="009D23DF">
      <w:pPr>
        <w:pStyle w:val="ListParagraph"/>
        <w:numPr>
          <w:ilvl w:val="0"/>
          <w:numId w:val="2"/>
        </w:numPr>
        <w:rPr>
          <w:rFonts w:cs="Arial"/>
        </w:rPr>
      </w:pPr>
      <w:r w:rsidRPr="00BF5651">
        <w:rPr>
          <w:rFonts w:cs="Arial"/>
        </w:rPr>
        <w:t>When the bookstore runs out of physical books, students have two options: they can buy a digital version of the book and then return it once the physical book has arrived, or they can have the bookstore order them a copy from the closest Follett-affiliated bookstore that has it.</w:t>
      </w:r>
    </w:p>
    <w:p w14:paraId="12D4457E" w14:textId="77777777" w:rsidR="009D23DF" w:rsidRPr="00BF5651" w:rsidRDefault="009D23DF" w:rsidP="009D23DF">
      <w:pPr>
        <w:rPr>
          <w:rFonts w:cs="Arial"/>
        </w:rPr>
      </w:pPr>
    </w:p>
    <w:p w14:paraId="747A9F5A" w14:textId="77777777" w:rsidR="009D23DF" w:rsidRPr="00BF5651" w:rsidRDefault="009D23DF" w:rsidP="009D23DF">
      <w:pPr>
        <w:rPr>
          <w:rFonts w:cs="Arial"/>
          <w:u w:val="single"/>
        </w:rPr>
      </w:pPr>
      <w:r w:rsidRPr="00BF5651">
        <w:rPr>
          <w:rFonts w:cs="Arial"/>
          <w:u w:val="single"/>
        </w:rPr>
        <w:t>Follett Discovery</w:t>
      </w:r>
    </w:p>
    <w:p w14:paraId="1F4042D2" w14:textId="77777777" w:rsidR="009D23DF" w:rsidRPr="00BF5651" w:rsidRDefault="009D23DF" w:rsidP="009D23DF">
      <w:pPr>
        <w:pStyle w:val="ListParagraph"/>
        <w:numPr>
          <w:ilvl w:val="0"/>
          <w:numId w:val="4"/>
        </w:numPr>
        <w:rPr>
          <w:rFonts w:cs="Arial"/>
        </w:rPr>
      </w:pPr>
      <w:r w:rsidRPr="00BF5651">
        <w:rPr>
          <w:rFonts w:cs="Arial"/>
        </w:rPr>
        <w:t xml:space="preserve">Follett Discover is the Iowa Hawk Shop/University Bookstore’s textbook vendor. Please see the </w:t>
      </w:r>
      <w:hyperlink r:id="rId36" w:history="1">
        <w:r w:rsidRPr="00BF5651">
          <w:rPr>
            <w:rStyle w:val="Hyperlink"/>
            <w:rFonts w:cs="Arial"/>
          </w:rPr>
          <w:t>Follett Discover help page</w:t>
        </w:r>
      </w:hyperlink>
      <w:r w:rsidRPr="00BF5651">
        <w:rPr>
          <w:rFonts w:cs="Arial"/>
        </w:rPr>
        <w:t xml:space="preserve"> for instructions and additional resources related to the Follett ordering system.</w:t>
      </w:r>
    </w:p>
    <w:p w14:paraId="7F504754" w14:textId="77777777" w:rsidR="009D23DF" w:rsidRPr="00BF5651" w:rsidRDefault="009D23DF" w:rsidP="009D23DF">
      <w:pPr>
        <w:pStyle w:val="ListParagraph"/>
        <w:numPr>
          <w:ilvl w:val="0"/>
          <w:numId w:val="2"/>
        </w:numPr>
        <w:rPr>
          <w:rFonts w:cs="Arial"/>
        </w:rPr>
      </w:pPr>
      <w:r w:rsidRPr="00BF5651">
        <w:rPr>
          <w:rFonts w:cs="Arial"/>
        </w:rPr>
        <w:t>Textbook orders cannot be replicated in Follett from semester to semester; they must be entered for each term. This practice ensures that textbook information has been reviewed for accuracy every time a course is taught.</w:t>
      </w:r>
    </w:p>
    <w:p w14:paraId="45CD67F0" w14:textId="537F5076" w:rsidR="009D23DF" w:rsidRPr="00BF5651" w:rsidRDefault="009D23DF" w:rsidP="009D23DF">
      <w:pPr>
        <w:pStyle w:val="ListParagraph"/>
        <w:numPr>
          <w:ilvl w:val="0"/>
          <w:numId w:val="2"/>
        </w:numPr>
        <w:rPr>
          <w:rFonts w:cs="Arial"/>
        </w:rPr>
      </w:pPr>
      <w:r w:rsidRPr="00BF5651">
        <w:rPr>
          <w:rFonts w:cs="Arial"/>
        </w:rPr>
        <w:t xml:space="preserve">The best way to reach </w:t>
      </w:r>
      <w:r w:rsidR="00C020AB" w:rsidRPr="00BF5651">
        <w:rPr>
          <w:rFonts w:cs="Arial"/>
        </w:rPr>
        <w:t>our Follett representative</w:t>
      </w:r>
      <w:r w:rsidRPr="00BF5651">
        <w:rPr>
          <w:rFonts w:cs="Arial"/>
        </w:rPr>
        <w:t xml:space="preserve"> is </w:t>
      </w:r>
      <w:hyperlink r:id="rId37" w:history="1">
        <w:r w:rsidRPr="00BF5651">
          <w:rPr>
            <w:rStyle w:val="Hyperlink"/>
            <w:rFonts w:cs="Arial"/>
          </w:rPr>
          <w:t>ubs-textbooks@uiowa.edu</w:t>
        </w:r>
      </w:hyperlink>
      <w:r w:rsidRPr="00BF5651">
        <w:rPr>
          <w:rFonts w:cs="Arial"/>
        </w:rPr>
        <w:t>.</w:t>
      </w:r>
    </w:p>
    <w:p w14:paraId="741936EE" w14:textId="77777777" w:rsidR="009D23DF" w:rsidRPr="00BF5651" w:rsidRDefault="009D23DF" w:rsidP="009D23DF">
      <w:pPr>
        <w:rPr>
          <w:rFonts w:cs="Arial"/>
        </w:rPr>
      </w:pPr>
    </w:p>
    <w:p w14:paraId="065D3303" w14:textId="77777777" w:rsidR="009D23DF" w:rsidRPr="00BF5651" w:rsidRDefault="009D23DF" w:rsidP="009D23DF">
      <w:pPr>
        <w:rPr>
          <w:rFonts w:cs="Arial"/>
          <w:u w:val="single"/>
        </w:rPr>
      </w:pPr>
      <w:r w:rsidRPr="00BF5651">
        <w:rPr>
          <w:rFonts w:cs="Arial"/>
          <w:u w:val="single"/>
        </w:rPr>
        <w:t>ICON Direct</w:t>
      </w:r>
    </w:p>
    <w:p w14:paraId="407AB8F4" w14:textId="77777777" w:rsidR="009D23DF" w:rsidRPr="00BF5651" w:rsidRDefault="009D23DF" w:rsidP="009D23DF">
      <w:pPr>
        <w:pStyle w:val="ListParagraph"/>
        <w:numPr>
          <w:ilvl w:val="0"/>
          <w:numId w:val="2"/>
        </w:numPr>
        <w:rPr>
          <w:rFonts w:cs="Arial"/>
        </w:rPr>
      </w:pPr>
      <w:r w:rsidRPr="00BF5651">
        <w:rPr>
          <w:rFonts w:cs="Arial"/>
        </w:rPr>
        <w:t xml:space="preserve">The other main option for digital content is ICON Direct, a University initiative that partners with specific publishers to provide digital content to students at a discounted cost. Please see the </w:t>
      </w:r>
      <w:hyperlink r:id="rId38" w:history="1">
        <w:r w:rsidRPr="00BF5651">
          <w:rPr>
            <w:rStyle w:val="Hyperlink"/>
            <w:rFonts w:cs="Arial"/>
          </w:rPr>
          <w:t>ICON Direct</w:t>
        </w:r>
      </w:hyperlink>
      <w:r w:rsidRPr="00BF5651">
        <w:rPr>
          <w:rFonts w:cs="Arial"/>
        </w:rPr>
        <w:t xml:space="preserve"> page for more information.</w:t>
      </w:r>
    </w:p>
    <w:p w14:paraId="3F1651B1" w14:textId="77777777" w:rsidR="009D23DF" w:rsidRPr="00BF5651" w:rsidRDefault="009D23DF" w:rsidP="009D23DF">
      <w:pPr>
        <w:pStyle w:val="ListParagraph"/>
        <w:numPr>
          <w:ilvl w:val="0"/>
          <w:numId w:val="2"/>
        </w:numPr>
        <w:rPr>
          <w:rFonts w:cs="Arial"/>
        </w:rPr>
      </w:pPr>
      <w:r w:rsidRPr="00BF5651">
        <w:rPr>
          <w:rFonts w:cs="Arial"/>
        </w:rPr>
        <w:t>Course supervisors can get “concierge” accounts set up in ICON Direct, but these accounts allow them to see all courses in a department, not just the ones they supervise. To gain access to see only the courses they supervise, course supervisors need to contact ICON Direct (</w:t>
      </w:r>
      <w:hyperlink r:id="rId39" w:history="1">
        <w:r w:rsidRPr="00BF5651">
          <w:rPr>
            <w:rStyle w:val="Hyperlink"/>
            <w:rFonts w:cs="Arial"/>
          </w:rPr>
          <w:t>ICON-Direct@uiowa.edu</w:t>
        </w:r>
      </w:hyperlink>
      <w:r w:rsidRPr="00BF5651">
        <w:rPr>
          <w:rFonts w:cs="Arial"/>
        </w:rPr>
        <w:t>) each semester.</w:t>
      </w:r>
    </w:p>
    <w:p w14:paraId="5648C01A" w14:textId="77777777" w:rsidR="009D23DF" w:rsidRPr="00BF5651" w:rsidRDefault="009D23DF" w:rsidP="009D23DF">
      <w:pPr>
        <w:pStyle w:val="ListParagraph"/>
        <w:numPr>
          <w:ilvl w:val="0"/>
          <w:numId w:val="2"/>
        </w:numPr>
        <w:rPr>
          <w:rFonts w:cs="Arial"/>
        </w:rPr>
      </w:pPr>
      <w:r w:rsidRPr="00BF5651">
        <w:rPr>
          <w:rFonts w:cs="Arial"/>
        </w:rPr>
        <w:t>TAs whose contracts have not yet begun may not be able to access textbooks through ICON Direct. Supervisors should contact ICON Direct (</w:t>
      </w:r>
      <w:hyperlink r:id="rId40" w:history="1">
        <w:r w:rsidRPr="00BF5651">
          <w:rPr>
            <w:rStyle w:val="Hyperlink"/>
            <w:rFonts w:cs="Arial"/>
          </w:rPr>
          <w:t>ICON-Direct@uiowa.edu</w:t>
        </w:r>
      </w:hyperlink>
      <w:r w:rsidRPr="00BF5651">
        <w:rPr>
          <w:rFonts w:cs="Arial"/>
        </w:rPr>
        <w:t>).</w:t>
      </w:r>
    </w:p>
    <w:p w14:paraId="3FFE8641" w14:textId="77777777" w:rsidR="009D23DF" w:rsidRPr="00BF5651" w:rsidRDefault="009D23DF" w:rsidP="009D23DF">
      <w:pPr>
        <w:pStyle w:val="ListParagraph"/>
        <w:numPr>
          <w:ilvl w:val="0"/>
          <w:numId w:val="2"/>
        </w:numPr>
        <w:rPr>
          <w:rFonts w:cs="Arial"/>
        </w:rPr>
      </w:pPr>
      <w:r w:rsidRPr="00BF5651">
        <w:rPr>
          <w:rFonts w:cs="Arial"/>
        </w:rPr>
        <w:t>Learning Assistants and students in similar roles will not be able to access textbooks for the courses they assist through ICON Direct. Supervisors should contact the vendors of the books or ICON Direct (</w:t>
      </w:r>
      <w:hyperlink r:id="rId41" w:history="1">
        <w:r w:rsidRPr="00BF5651">
          <w:rPr>
            <w:rStyle w:val="Hyperlink"/>
            <w:rFonts w:cs="Arial"/>
          </w:rPr>
          <w:t>ICON-Direct@uiowa.edu</w:t>
        </w:r>
      </w:hyperlink>
      <w:r w:rsidRPr="00BF5651">
        <w:rPr>
          <w:rFonts w:cs="Arial"/>
        </w:rPr>
        <w:t>).</w:t>
      </w:r>
    </w:p>
    <w:p w14:paraId="3D7F3B82" w14:textId="638C0C1A" w:rsidR="009D23DF" w:rsidRPr="00BF5651" w:rsidRDefault="009D23DF" w:rsidP="009D23DF">
      <w:pPr>
        <w:pStyle w:val="ListParagraph"/>
        <w:numPr>
          <w:ilvl w:val="0"/>
          <w:numId w:val="2"/>
        </w:numPr>
        <w:rPr>
          <w:rFonts w:cs="Arial"/>
        </w:rPr>
      </w:pPr>
      <w:r w:rsidRPr="00BF5651">
        <w:rPr>
          <w:rFonts w:cs="Arial"/>
        </w:rPr>
        <w:t xml:space="preserve">The best point of contact for ICON Direct is </w:t>
      </w:r>
      <w:hyperlink r:id="rId42" w:history="1">
        <w:r w:rsidRPr="00BF5651">
          <w:rPr>
            <w:rStyle w:val="Hyperlink"/>
            <w:rFonts w:cs="Arial"/>
          </w:rPr>
          <w:t xml:space="preserve">Valerie </w:t>
        </w:r>
        <w:proofErr w:type="spellStart"/>
        <w:r w:rsidRPr="00BF5651">
          <w:rPr>
            <w:rStyle w:val="Hyperlink"/>
            <w:rFonts w:cs="Arial"/>
          </w:rPr>
          <w:t>Henessee</w:t>
        </w:r>
        <w:proofErr w:type="spellEnd"/>
      </w:hyperlink>
      <w:r w:rsidRPr="00BF5651">
        <w:rPr>
          <w:rFonts w:cs="Arial"/>
        </w:rPr>
        <w:t>, but the best way to reach her is the ICON-Direct email address so someone else can help if she is not available.</w:t>
      </w:r>
    </w:p>
    <w:p w14:paraId="7F172F63" w14:textId="77777777" w:rsidR="009D23DF" w:rsidRPr="00BF5651" w:rsidRDefault="009D23DF">
      <w:pPr>
        <w:rPr>
          <w:rFonts w:cs="Arial"/>
          <w:b/>
          <w:bCs/>
        </w:rPr>
      </w:pPr>
    </w:p>
    <w:p w14:paraId="7321E345" w14:textId="0EB935D0" w:rsidR="004E35F6" w:rsidRPr="00BF5651" w:rsidRDefault="00082598">
      <w:pPr>
        <w:rPr>
          <w:rFonts w:cs="Arial"/>
          <w:b/>
          <w:bCs/>
        </w:rPr>
      </w:pPr>
      <w:r w:rsidRPr="00BF5651">
        <w:rPr>
          <w:rFonts w:cs="Arial"/>
          <w:b/>
          <w:bCs/>
        </w:rPr>
        <w:t>Sample Language</w:t>
      </w:r>
      <w:r w:rsidR="00D61F13" w:rsidRPr="00BF5651">
        <w:rPr>
          <w:rFonts w:cs="Arial"/>
          <w:b/>
          <w:bCs/>
        </w:rPr>
        <w:t>/Examples</w:t>
      </w:r>
    </w:p>
    <w:p w14:paraId="58E40672" w14:textId="77777777" w:rsidR="00845E49" w:rsidRPr="00BF5651" w:rsidRDefault="00FF0CF9">
      <w:pPr>
        <w:rPr>
          <w:rFonts w:cs="Arial"/>
          <w:u w:val="single"/>
        </w:rPr>
      </w:pPr>
      <w:r w:rsidRPr="00BF5651">
        <w:rPr>
          <w:rFonts w:cs="Arial"/>
          <w:u w:val="single"/>
        </w:rPr>
        <w:t>Sample language about student drop-in hours</w:t>
      </w:r>
      <w:r w:rsidR="00845E49" w:rsidRPr="00BF5651">
        <w:rPr>
          <w:rFonts w:cs="Arial"/>
          <w:u w:val="single"/>
        </w:rPr>
        <w:t>:</w:t>
      </w:r>
    </w:p>
    <w:p w14:paraId="619DB470" w14:textId="2C2F759F" w:rsidR="00FF0CF9" w:rsidRPr="00BF5651" w:rsidRDefault="00FF0CF9">
      <w:pPr>
        <w:rPr>
          <w:rStyle w:val="Emphasis"/>
          <w:rFonts w:cs="Arial"/>
          <w:i w:val="0"/>
          <w:iCs w:val="0"/>
        </w:rPr>
      </w:pPr>
      <w:r w:rsidRPr="00BF5651">
        <w:rPr>
          <w:rStyle w:val="Emphasis"/>
          <w:rFonts w:cs="Arial"/>
          <w:i w:val="0"/>
          <w:iCs w:val="0"/>
          <w:bdr w:val="none" w:sz="0" w:space="0" w:color="auto" w:frame="1"/>
        </w:rPr>
        <w:lastRenderedPageBreak/>
        <w:t>Students are invited to drop by during these hours to discuss questions about the course material or concerns</w:t>
      </w:r>
      <w:r w:rsidR="00D61F13" w:rsidRPr="00BF5651">
        <w:rPr>
          <w:rStyle w:val="Emphasis"/>
          <w:rFonts w:cs="Arial"/>
          <w:i w:val="0"/>
          <w:iCs w:val="0"/>
          <w:bdr w:val="none" w:sz="0" w:space="0" w:color="auto" w:frame="1"/>
        </w:rPr>
        <w:t>. There’s no need to contact me ahead of time—this time is already set aside for you!</w:t>
      </w:r>
      <w:r w:rsidRPr="00BF5651">
        <w:rPr>
          <w:rStyle w:val="Emphasis"/>
          <w:rFonts w:cs="Arial"/>
          <w:i w:val="0"/>
          <w:iCs w:val="0"/>
          <w:bdr w:val="none" w:sz="0" w:space="0" w:color="auto" w:frame="1"/>
        </w:rPr>
        <w:t xml:space="preserve"> I am also available by appointment if you are unable to attend my drop-in hours.</w:t>
      </w:r>
    </w:p>
    <w:p w14:paraId="55B054B6" w14:textId="77777777" w:rsidR="00082598" w:rsidRPr="00BF5651" w:rsidRDefault="00082598">
      <w:pPr>
        <w:rPr>
          <w:rStyle w:val="Emphasis"/>
          <w:rFonts w:cs="Arial"/>
          <w:i w:val="0"/>
          <w:iCs w:val="0"/>
          <w:color w:val="313131"/>
          <w:bdr w:val="none" w:sz="0" w:space="0" w:color="auto" w:frame="1"/>
        </w:rPr>
      </w:pPr>
    </w:p>
    <w:p w14:paraId="0FF7129E" w14:textId="2E6B35D0" w:rsidR="00082598" w:rsidRPr="00BF5651" w:rsidRDefault="00082598">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 language about academic misconduct</w:t>
      </w:r>
      <w:r w:rsidR="00845E49" w:rsidRPr="00BF5651">
        <w:rPr>
          <w:rStyle w:val="Emphasis"/>
          <w:rFonts w:cs="Arial"/>
          <w:i w:val="0"/>
          <w:iCs w:val="0"/>
          <w:u w:val="single"/>
          <w:bdr w:val="none" w:sz="0" w:space="0" w:color="auto" w:frame="1"/>
        </w:rPr>
        <w:t>:</w:t>
      </w:r>
    </w:p>
    <w:p w14:paraId="513679DD" w14:textId="77777777" w:rsidR="00845E49" w:rsidRPr="00BF5651" w:rsidRDefault="00845E49" w:rsidP="00845E49">
      <w:pPr>
        <w:rPr>
          <w:rStyle w:val="Emphasis"/>
          <w:rFonts w:cs="Arial"/>
          <w:i w:val="0"/>
          <w:iCs w:val="0"/>
          <w:bdr w:val="none" w:sz="0" w:space="0" w:color="auto" w:frame="1"/>
        </w:rPr>
      </w:pPr>
      <w:r w:rsidRPr="00BF5651">
        <w:rPr>
          <w:rStyle w:val="Emphasis"/>
          <w:rFonts w:cs="Arial"/>
          <w:i w:val="0"/>
          <w:iCs w:val="0"/>
          <w:bdr w:val="none" w:sz="0" w:space="0" w:color="auto" w:frame="1"/>
        </w:rPr>
        <w:t>EXAMPLE 1: You are expected to practice the highest possible standards of academic integrity. Any deviation from this expectation will result in a minimum academic penalty of your failing the assignment, and will result in additional disciplinary measures. This includes improper citation of sources, using another student's work, and any other form of academic misrepresentation.</w:t>
      </w:r>
    </w:p>
    <w:p w14:paraId="31EDEEB3" w14:textId="77777777" w:rsidR="00845E49" w:rsidRPr="00BF5651" w:rsidRDefault="00845E49" w:rsidP="00845E49">
      <w:pPr>
        <w:rPr>
          <w:rStyle w:val="Emphasis"/>
          <w:rFonts w:cs="Arial"/>
          <w:i w:val="0"/>
          <w:iCs w:val="0"/>
          <w:color w:val="313131"/>
          <w:bdr w:val="none" w:sz="0" w:space="0" w:color="auto" w:frame="1"/>
        </w:rPr>
      </w:pPr>
      <w:r w:rsidRPr="00BF5651">
        <w:rPr>
          <w:rStyle w:val="Emphasis"/>
          <w:rFonts w:cs="Arial"/>
          <w:i w:val="0"/>
          <w:iCs w:val="0"/>
          <w:color w:val="313131"/>
          <w:bdr w:val="none" w:sz="0" w:space="0" w:color="auto" w:frame="1"/>
        </w:rPr>
        <w:t xml:space="preserve"> </w:t>
      </w:r>
    </w:p>
    <w:p w14:paraId="2234BC7C" w14:textId="144DD283" w:rsidR="00845E49" w:rsidRPr="00BF5651" w:rsidRDefault="00845E49" w:rsidP="00845E49">
      <w:pPr>
        <w:rPr>
          <w:rStyle w:val="Emphasis"/>
          <w:rFonts w:cs="Arial"/>
          <w:i w:val="0"/>
          <w:iCs w:val="0"/>
          <w:bdr w:val="none" w:sz="0" w:space="0" w:color="auto" w:frame="1"/>
        </w:rPr>
      </w:pPr>
      <w:r w:rsidRPr="00BF5651">
        <w:rPr>
          <w:rStyle w:val="Emphasis"/>
          <w:rFonts w:cs="Arial"/>
          <w:i w:val="0"/>
          <w:iCs w:val="0"/>
          <w:bdr w:val="none" w:sz="0" w:space="0" w:color="auto" w:frame="1"/>
        </w:rPr>
        <w:t>EXAMPLE 2: Reports, Excel sheets, or sections that have been copied, either from other students or from an outside source (plagiarism), will be assigned a zero and reported to the Associate Dean. Use of AI must be properly cited and verified for correctness.</w:t>
      </w:r>
    </w:p>
    <w:p w14:paraId="58C35BFD" w14:textId="77777777" w:rsidR="00845E49" w:rsidRPr="00BF5651" w:rsidRDefault="00845E49" w:rsidP="00845E49">
      <w:pPr>
        <w:rPr>
          <w:rStyle w:val="Emphasis"/>
          <w:rFonts w:cs="Arial"/>
          <w:i w:val="0"/>
          <w:iCs w:val="0"/>
          <w:bdr w:val="none" w:sz="0" w:space="0" w:color="auto" w:frame="1"/>
        </w:rPr>
      </w:pPr>
    </w:p>
    <w:p w14:paraId="5842E8B8" w14:textId="31C93BEE" w:rsidR="00845E49" w:rsidRPr="00BF5651" w:rsidRDefault="00845E49" w:rsidP="00845E49">
      <w:pPr>
        <w:rPr>
          <w:rStyle w:val="Emphasis"/>
          <w:rFonts w:cs="Arial"/>
          <w:i w:val="0"/>
          <w:iCs w:val="0"/>
          <w:bdr w:val="none" w:sz="0" w:space="0" w:color="auto" w:frame="1"/>
        </w:rPr>
      </w:pPr>
      <w:r w:rsidRPr="00BF5651">
        <w:rPr>
          <w:rStyle w:val="Emphasis"/>
          <w:rFonts w:cs="Arial"/>
          <w:i w:val="0"/>
          <w:iCs w:val="0"/>
          <w:bdr w:val="none" w:sz="0" w:space="0" w:color="auto" w:frame="1"/>
        </w:rPr>
        <w:t>EXAMPLE 3: It is my hope that our class discussions and peer review sessions are helpful to you as you generate ideas, write, and revise. If the ideas in your writing are significantly shaped by conversations with another student, please cite them as you would any other source (and we will go over how to do so). Your writing should be fully your own—meaning</w:t>
      </w:r>
      <w:r w:rsidR="00826F73" w:rsidRPr="00BF5651">
        <w:rPr>
          <w:rStyle w:val="Emphasis"/>
          <w:rFonts w:cs="Arial"/>
          <w:i w:val="0"/>
          <w:iCs w:val="0"/>
          <w:bdr w:val="none" w:sz="0" w:space="0" w:color="auto" w:frame="1"/>
        </w:rPr>
        <w:t xml:space="preserve"> it </w:t>
      </w:r>
      <w:r w:rsidRPr="00BF5651">
        <w:rPr>
          <w:rStyle w:val="Emphasis"/>
          <w:rFonts w:cs="Arial"/>
          <w:i w:val="0"/>
          <w:iCs w:val="0"/>
          <w:bdr w:val="none" w:sz="0" w:space="0" w:color="auto" w:frame="1"/>
        </w:rPr>
        <w:t>does not come from any other students, any AI tools, or any other sources.</w:t>
      </w:r>
      <w:r w:rsidR="00D61F13" w:rsidRPr="00BF5651">
        <w:rPr>
          <w:rStyle w:val="Emphasis"/>
          <w:rFonts w:cs="Arial"/>
          <w:i w:val="0"/>
          <w:iCs w:val="0"/>
          <w:bdr w:val="none" w:sz="0" w:space="0" w:color="auto" w:frame="1"/>
        </w:rPr>
        <w:t xml:space="preserve"> </w:t>
      </w:r>
      <w:r w:rsidR="00826F73" w:rsidRPr="00BF5651">
        <w:rPr>
          <w:rStyle w:val="Emphasis"/>
          <w:rFonts w:cs="Arial"/>
          <w:i w:val="0"/>
          <w:iCs w:val="0"/>
          <w:bdr w:val="none" w:sz="0" w:space="0" w:color="auto" w:frame="1"/>
        </w:rPr>
        <w:t>Any suspected academic misconduct requires a conversation with me. I will give you the option to redo the assignment or accept an appropriate grade reduction (up to receiving a zero on the assignment, depending on the severity of the misconduct). Any violations of the college’s academic honesty policy will also be reported to CLAS.</w:t>
      </w:r>
    </w:p>
    <w:p w14:paraId="0638E2C8" w14:textId="77777777" w:rsidR="00412428" w:rsidRPr="00BF5651" w:rsidRDefault="00412428" w:rsidP="00845E49">
      <w:pPr>
        <w:rPr>
          <w:rStyle w:val="Emphasis"/>
          <w:rFonts w:cs="Arial"/>
          <w:i w:val="0"/>
          <w:iCs w:val="0"/>
          <w:color w:val="313131"/>
          <w:bdr w:val="none" w:sz="0" w:space="0" w:color="auto" w:frame="1"/>
        </w:rPr>
      </w:pPr>
    </w:p>
    <w:p w14:paraId="59B6BB79" w14:textId="0493F2C2"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 xml:space="preserve">about </w:t>
      </w:r>
      <w:r w:rsidR="00D708FF" w:rsidRPr="00BF5651">
        <w:rPr>
          <w:rStyle w:val="Emphasis"/>
          <w:rFonts w:cs="Arial"/>
          <w:i w:val="0"/>
          <w:iCs w:val="0"/>
          <w:u w:val="single"/>
          <w:bdr w:val="none" w:sz="0" w:space="0" w:color="auto" w:frame="1"/>
        </w:rPr>
        <w:t xml:space="preserve">quizzes: </w:t>
      </w:r>
    </w:p>
    <w:p w14:paraId="50BFFF73" w14:textId="100CE4EB" w:rsidR="00412428"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To ensure that students are understanding the course readings and material, regular quizzes will be given, covering assigned readings and administered on ICON Quizzes. The reading quizzes will be worth 10 points each. Starting in week two, the quizzes will be offered at roughly two to three-week intervals. They will evaluate your understanding of key information presented in the course readings for the time covered by the quiz.</w:t>
      </w:r>
    </w:p>
    <w:p w14:paraId="753BB4BA" w14:textId="77777777" w:rsidR="00D708FF" w:rsidRPr="00BF5651" w:rsidRDefault="00D708FF" w:rsidP="00845E49">
      <w:pPr>
        <w:rPr>
          <w:rStyle w:val="Emphasis"/>
          <w:rFonts w:cs="Arial"/>
          <w:i w:val="0"/>
          <w:iCs w:val="0"/>
          <w:color w:val="313131"/>
          <w:bdr w:val="none" w:sz="0" w:space="0" w:color="auto" w:frame="1"/>
        </w:rPr>
      </w:pPr>
    </w:p>
    <w:p w14:paraId="1CCDFB66" w14:textId="0C0D39B7" w:rsidR="00D61F13" w:rsidRPr="00BF5651" w:rsidRDefault="00D61F13" w:rsidP="00845E49">
      <w:pPr>
        <w:rPr>
          <w:rStyle w:val="Emphasis"/>
          <w:rFonts w:cs="Arial"/>
          <w:i w:val="0"/>
          <w:iCs w:val="0"/>
          <w:bdr w:val="none" w:sz="0" w:space="0" w:color="auto" w:frame="1"/>
        </w:rPr>
      </w:pPr>
      <w:r w:rsidRPr="00BF5651">
        <w:rPr>
          <w:rStyle w:val="Emphasis"/>
          <w:rFonts w:cs="Arial"/>
          <w:i w:val="0"/>
          <w:iCs w:val="0"/>
          <w:u w:val="single"/>
          <w:bdr w:val="none" w:sz="0" w:space="0" w:color="auto" w:frame="1"/>
        </w:rPr>
        <w:t xml:space="preserve">Sample language about </w:t>
      </w:r>
      <w:r w:rsidR="00D708FF" w:rsidRPr="00BF5651">
        <w:rPr>
          <w:rStyle w:val="Emphasis"/>
          <w:rFonts w:cs="Arial"/>
          <w:i w:val="0"/>
          <w:iCs w:val="0"/>
          <w:u w:val="single"/>
          <w:bdr w:val="none" w:sz="0" w:space="0" w:color="auto" w:frame="1"/>
        </w:rPr>
        <w:t>class participation:</w:t>
      </w:r>
      <w:r w:rsidR="00D708FF" w:rsidRPr="00BF5651">
        <w:rPr>
          <w:rStyle w:val="Emphasis"/>
          <w:rFonts w:cs="Arial"/>
          <w:i w:val="0"/>
          <w:iCs w:val="0"/>
          <w:bdr w:val="none" w:sz="0" w:space="0" w:color="auto" w:frame="1"/>
        </w:rPr>
        <w:t xml:space="preserve"> </w:t>
      </w:r>
    </w:p>
    <w:p w14:paraId="757A5954" w14:textId="171DC59B" w:rsidR="00D708FF"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 xml:space="preserve">Regular and prompt attendance is mandatory for this course. Because a substantial percentage of your grade will be based on class attendance and participation (15%), it is in your </w:t>
      </w:r>
      <w:r w:rsidR="00D61F13" w:rsidRPr="00BF5651">
        <w:rPr>
          <w:rStyle w:val="Emphasis"/>
          <w:rFonts w:cs="Arial"/>
          <w:i w:val="0"/>
          <w:iCs w:val="0"/>
          <w:bdr w:val="none" w:sz="0" w:space="0" w:color="auto" w:frame="1"/>
        </w:rPr>
        <w:t xml:space="preserve">best </w:t>
      </w:r>
      <w:r w:rsidRPr="00BF5651">
        <w:rPr>
          <w:rStyle w:val="Emphasis"/>
          <w:rFonts w:cs="Arial"/>
          <w:i w:val="0"/>
          <w:iCs w:val="0"/>
          <w:bdr w:val="none" w:sz="0" w:space="0" w:color="auto" w:frame="1"/>
        </w:rPr>
        <w:t>interest to attend every class and to arrive with significant contributions to make to discussions. Participation in this class includes making lists of issues for class discussion, giving prepared, oral responses to questions on textual and visual materials, and making productive contributions to small-group discussions.</w:t>
      </w:r>
    </w:p>
    <w:p w14:paraId="3FC90048" w14:textId="77777777" w:rsidR="00D708FF" w:rsidRPr="00BF5651" w:rsidRDefault="00D708FF" w:rsidP="00845E49">
      <w:pPr>
        <w:rPr>
          <w:rStyle w:val="Emphasis"/>
          <w:rFonts w:cs="Arial"/>
          <w:i w:val="0"/>
          <w:iCs w:val="0"/>
          <w:color w:val="313131"/>
          <w:bdr w:val="none" w:sz="0" w:space="0" w:color="auto" w:frame="1"/>
        </w:rPr>
      </w:pPr>
    </w:p>
    <w:p w14:paraId="0EE1F784" w14:textId="77777777"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about</w:t>
      </w:r>
      <w:r w:rsidR="00D708FF" w:rsidRPr="00BF5651">
        <w:rPr>
          <w:rStyle w:val="Emphasis"/>
          <w:rFonts w:cs="Arial"/>
          <w:i w:val="0"/>
          <w:iCs w:val="0"/>
          <w:u w:val="single"/>
          <w:bdr w:val="none" w:sz="0" w:space="0" w:color="auto" w:frame="1"/>
        </w:rPr>
        <w:t xml:space="preserve"> papers: </w:t>
      </w:r>
    </w:p>
    <w:p w14:paraId="6E988D19" w14:textId="76C96CC8" w:rsidR="00D708FF"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 xml:space="preserve">Each student will prepare two short essays (about 3 pages each). Students will discuss and work on these essays during </w:t>
      </w:r>
      <w:r w:rsidR="00D61F13" w:rsidRPr="00BF5651">
        <w:rPr>
          <w:rStyle w:val="Emphasis"/>
          <w:rFonts w:cs="Arial"/>
          <w:i w:val="0"/>
          <w:iCs w:val="0"/>
          <w:bdr w:val="none" w:sz="0" w:space="0" w:color="auto" w:frame="1"/>
        </w:rPr>
        <w:t xml:space="preserve">their </w:t>
      </w:r>
      <w:r w:rsidRPr="00BF5651">
        <w:rPr>
          <w:rStyle w:val="Emphasis"/>
          <w:rFonts w:cs="Arial"/>
          <w:i w:val="0"/>
          <w:iCs w:val="0"/>
          <w:bdr w:val="none" w:sz="0" w:space="0" w:color="auto" w:frame="1"/>
        </w:rPr>
        <w:t>discussion section</w:t>
      </w:r>
      <w:r w:rsidR="00D61F13" w:rsidRPr="00BF5651">
        <w:rPr>
          <w:rStyle w:val="Emphasis"/>
          <w:rFonts w:cs="Arial"/>
          <w:i w:val="0"/>
          <w:iCs w:val="0"/>
          <w:bdr w:val="none" w:sz="0" w:space="0" w:color="auto" w:frame="1"/>
        </w:rPr>
        <w:t>s</w:t>
      </w:r>
      <w:r w:rsidRPr="00BF5651">
        <w:rPr>
          <w:rStyle w:val="Emphasis"/>
          <w:rFonts w:cs="Arial"/>
          <w:i w:val="0"/>
          <w:iCs w:val="0"/>
          <w:bdr w:val="none" w:sz="0" w:space="0" w:color="auto" w:frame="1"/>
        </w:rPr>
        <w:t>, and several of the assignments will involve preparation of some aspect of these essays, such as a draft thesis statement, introduction, and conclusion. You will receive feedback from the instructor or students on these components so you can revise and improve your final submission. Each assignment is posted on ICON. Essays are to be submitted electronically via ICON by the due dates posted in the “Course Calendar” below. Each assignment will be worth 50 points toward the final grade. Work submitted late will be subject to a 5% penalty for each day/portion of day after the deadline the assignment is submitted.</w:t>
      </w:r>
    </w:p>
    <w:p w14:paraId="4602D0F2" w14:textId="77777777" w:rsidR="00D708FF" w:rsidRPr="00BF5651" w:rsidRDefault="00D708FF" w:rsidP="00845E49">
      <w:pPr>
        <w:rPr>
          <w:rStyle w:val="Emphasis"/>
          <w:rFonts w:cs="Arial"/>
          <w:i w:val="0"/>
          <w:iCs w:val="0"/>
          <w:color w:val="313131"/>
          <w:bdr w:val="none" w:sz="0" w:space="0" w:color="auto" w:frame="1"/>
        </w:rPr>
      </w:pPr>
    </w:p>
    <w:p w14:paraId="682DE5A6" w14:textId="291B02AB"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lastRenderedPageBreak/>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about</w:t>
      </w:r>
      <w:r w:rsidR="00D708FF" w:rsidRPr="00BF5651">
        <w:rPr>
          <w:rStyle w:val="Emphasis"/>
          <w:rFonts w:cs="Arial"/>
          <w:i w:val="0"/>
          <w:iCs w:val="0"/>
          <w:u w:val="single"/>
          <w:bdr w:val="none" w:sz="0" w:space="0" w:color="auto" w:frame="1"/>
        </w:rPr>
        <w:t xml:space="preserve"> case studies: </w:t>
      </w:r>
    </w:p>
    <w:p w14:paraId="7FE6EFDF" w14:textId="285F3982" w:rsidR="00D708FF"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At the end of each unit, we will have a case study assignment. Students will read an assigned set of articles related to the unit. After reading the articles, students will complete a series of assignments, including solving questions from the articles, posting on course discussion boards to comment on key aspects of the articles, and submitting written reflections that respond to prompts about the articles. Detailed instructions and rubrics will be provided for each case study as we complete each unit.</w:t>
      </w:r>
    </w:p>
    <w:p w14:paraId="74EEBC65" w14:textId="77777777" w:rsidR="00D708FF" w:rsidRPr="00BF5651" w:rsidRDefault="00D708FF" w:rsidP="00845E49">
      <w:pPr>
        <w:rPr>
          <w:rStyle w:val="Emphasis"/>
          <w:rFonts w:cs="Arial"/>
          <w:i w:val="0"/>
          <w:iCs w:val="0"/>
          <w:color w:val="313131"/>
          <w:bdr w:val="none" w:sz="0" w:space="0" w:color="auto" w:frame="1"/>
        </w:rPr>
      </w:pPr>
    </w:p>
    <w:p w14:paraId="6007561C" w14:textId="6065556A" w:rsidR="00D61F13" w:rsidRPr="00BF5651" w:rsidRDefault="00D61F13" w:rsidP="00845E49">
      <w:pPr>
        <w:rPr>
          <w:rStyle w:val="Emphasis"/>
          <w:rFonts w:cs="Arial"/>
          <w:i w:val="0"/>
          <w:iCs w:val="0"/>
          <w:u w:val="single"/>
          <w:bdr w:val="none" w:sz="0" w:space="0" w:color="auto" w:frame="1"/>
        </w:rPr>
      </w:pPr>
      <w:r w:rsidRPr="00BF5651">
        <w:rPr>
          <w:rStyle w:val="Emphasis"/>
          <w:rFonts w:cs="Arial"/>
          <w:i w:val="0"/>
          <w:iCs w:val="0"/>
          <w:u w:val="single"/>
          <w:bdr w:val="none" w:sz="0" w:space="0" w:color="auto" w:frame="1"/>
        </w:rPr>
        <w:t>Sample</w:t>
      </w:r>
      <w:r w:rsidR="00D708FF" w:rsidRPr="00BF5651">
        <w:rPr>
          <w:rStyle w:val="Emphasis"/>
          <w:rFonts w:cs="Arial"/>
          <w:i w:val="0"/>
          <w:iCs w:val="0"/>
          <w:u w:val="single"/>
          <w:bdr w:val="none" w:sz="0" w:space="0" w:color="auto" w:frame="1"/>
        </w:rPr>
        <w:t xml:space="preserve"> language </w:t>
      </w:r>
      <w:r w:rsidRPr="00BF5651">
        <w:rPr>
          <w:rStyle w:val="Emphasis"/>
          <w:rFonts w:cs="Arial"/>
          <w:i w:val="0"/>
          <w:iCs w:val="0"/>
          <w:u w:val="single"/>
          <w:bdr w:val="none" w:sz="0" w:space="0" w:color="auto" w:frame="1"/>
        </w:rPr>
        <w:t>about</w:t>
      </w:r>
      <w:r w:rsidR="00D708FF" w:rsidRPr="00BF5651">
        <w:rPr>
          <w:rStyle w:val="Emphasis"/>
          <w:rFonts w:cs="Arial"/>
          <w:i w:val="0"/>
          <w:iCs w:val="0"/>
          <w:u w:val="single"/>
          <w:bdr w:val="none" w:sz="0" w:space="0" w:color="auto" w:frame="1"/>
        </w:rPr>
        <w:t xml:space="preserve"> exams: </w:t>
      </w:r>
    </w:p>
    <w:p w14:paraId="793FE410" w14:textId="2C58A4FD" w:rsidR="00412428" w:rsidRPr="00BF5651" w:rsidRDefault="00D708FF" w:rsidP="00845E49">
      <w:pPr>
        <w:rPr>
          <w:rStyle w:val="Emphasis"/>
          <w:rFonts w:cs="Arial"/>
          <w:i w:val="0"/>
          <w:iCs w:val="0"/>
          <w:bdr w:val="none" w:sz="0" w:space="0" w:color="auto" w:frame="1"/>
        </w:rPr>
      </w:pPr>
      <w:r w:rsidRPr="00BF5651">
        <w:rPr>
          <w:rStyle w:val="Emphasis"/>
          <w:rFonts w:cs="Arial"/>
          <w:i w:val="0"/>
          <w:iCs w:val="0"/>
          <w:bdr w:val="none" w:sz="0" w:space="0" w:color="auto" w:frame="1"/>
        </w:rPr>
        <w:t>Students in this course will take two exams of equal weight. Each exam will cover material from approximately half of the course, including information presented in lecture, discussion section, and the assigned readings. The exams will test students’ knowledge of basic concepts, terms, and general trends discussed in the course. The exams will consist of a mix of short answer, multiple choice, and true/false questions. Study guides will be posted on ICON at least a week before each exam, but students should begin studying earlier, and the guide should only be one of the study tools used. Suggested study techniques for the exam are for the student to complete and take notes on all the assigned readings for the exam as they are assigned, and then to use course notes, readings, and PowerPoint slides to be sure that they are familiar with all the terms and concepts outlined on the study guide. Study strategies that include an element of self-testing are particularly helpful.</w:t>
      </w:r>
    </w:p>
    <w:p w14:paraId="5B0077DB" w14:textId="77777777" w:rsidR="00F30D61" w:rsidRPr="00BF5651" w:rsidRDefault="00F30D61">
      <w:pPr>
        <w:rPr>
          <w:rStyle w:val="Emphasis"/>
          <w:rFonts w:cs="Arial"/>
          <w:i w:val="0"/>
          <w:iCs w:val="0"/>
          <w:color w:val="313131"/>
          <w:bdr w:val="none" w:sz="0" w:space="0" w:color="auto" w:frame="1"/>
        </w:rPr>
      </w:pPr>
    </w:p>
    <w:sectPr w:rsidR="00F30D61" w:rsidRPr="00BF5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A8D"/>
    <w:multiLevelType w:val="hybridMultilevel"/>
    <w:tmpl w:val="92508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41B78"/>
    <w:multiLevelType w:val="hybridMultilevel"/>
    <w:tmpl w:val="F9EE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96007"/>
    <w:multiLevelType w:val="hybridMultilevel"/>
    <w:tmpl w:val="8D96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F3C73"/>
    <w:multiLevelType w:val="hybridMultilevel"/>
    <w:tmpl w:val="640A4F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EB543A"/>
    <w:multiLevelType w:val="hybridMultilevel"/>
    <w:tmpl w:val="0344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66CAC"/>
    <w:multiLevelType w:val="hybridMultilevel"/>
    <w:tmpl w:val="91AA9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C54BB"/>
    <w:multiLevelType w:val="hybridMultilevel"/>
    <w:tmpl w:val="3FCE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80FE6"/>
    <w:multiLevelType w:val="hybridMultilevel"/>
    <w:tmpl w:val="A936FB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7055C9"/>
    <w:multiLevelType w:val="hybridMultilevel"/>
    <w:tmpl w:val="ABAA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8012">
    <w:abstractNumId w:val="0"/>
  </w:num>
  <w:num w:numId="2" w16cid:durableId="143592653">
    <w:abstractNumId w:val="5"/>
  </w:num>
  <w:num w:numId="3" w16cid:durableId="296178714">
    <w:abstractNumId w:val="4"/>
  </w:num>
  <w:num w:numId="4" w16cid:durableId="1431969107">
    <w:abstractNumId w:val="2"/>
  </w:num>
  <w:num w:numId="5" w16cid:durableId="1198936088">
    <w:abstractNumId w:val="8"/>
  </w:num>
  <w:num w:numId="6" w16cid:durableId="1365639879">
    <w:abstractNumId w:val="3"/>
  </w:num>
  <w:num w:numId="7" w16cid:durableId="1897666322">
    <w:abstractNumId w:val="1"/>
  </w:num>
  <w:num w:numId="8" w16cid:durableId="1049569948">
    <w:abstractNumId w:val="7"/>
  </w:num>
  <w:num w:numId="9" w16cid:durableId="840585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0"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73"/>
    <w:rsid w:val="00082598"/>
    <w:rsid w:val="00085373"/>
    <w:rsid w:val="000C2282"/>
    <w:rsid w:val="000F6E87"/>
    <w:rsid w:val="001454AA"/>
    <w:rsid w:val="001C3E33"/>
    <w:rsid w:val="002844D5"/>
    <w:rsid w:val="00386D8B"/>
    <w:rsid w:val="003D2AF8"/>
    <w:rsid w:val="00412428"/>
    <w:rsid w:val="00427FA3"/>
    <w:rsid w:val="00460B4E"/>
    <w:rsid w:val="004A7BED"/>
    <w:rsid w:val="004B24F0"/>
    <w:rsid w:val="004C68AC"/>
    <w:rsid w:val="004D31C5"/>
    <w:rsid w:val="004E35F6"/>
    <w:rsid w:val="0056753E"/>
    <w:rsid w:val="005B5B65"/>
    <w:rsid w:val="005C0B9C"/>
    <w:rsid w:val="00690607"/>
    <w:rsid w:val="006E5ECD"/>
    <w:rsid w:val="006F6B0C"/>
    <w:rsid w:val="00710DCA"/>
    <w:rsid w:val="0075366B"/>
    <w:rsid w:val="00826F73"/>
    <w:rsid w:val="00845E49"/>
    <w:rsid w:val="008836DB"/>
    <w:rsid w:val="0092369F"/>
    <w:rsid w:val="00960AFA"/>
    <w:rsid w:val="00972459"/>
    <w:rsid w:val="009D23DF"/>
    <w:rsid w:val="00A33D18"/>
    <w:rsid w:val="00B1026E"/>
    <w:rsid w:val="00B46CFE"/>
    <w:rsid w:val="00BD0E2D"/>
    <w:rsid w:val="00BF5651"/>
    <w:rsid w:val="00C020AB"/>
    <w:rsid w:val="00CC22E4"/>
    <w:rsid w:val="00CE6580"/>
    <w:rsid w:val="00D61F13"/>
    <w:rsid w:val="00D65882"/>
    <w:rsid w:val="00D708FF"/>
    <w:rsid w:val="00DA3C21"/>
    <w:rsid w:val="00DC04CC"/>
    <w:rsid w:val="00DD2BB9"/>
    <w:rsid w:val="00DD4AE6"/>
    <w:rsid w:val="00E4251F"/>
    <w:rsid w:val="00E609F3"/>
    <w:rsid w:val="00E951A5"/>
    <w:rsid w:val="00EA270B"/>
    <w:rsid w:val="00F30D61"/>
    <w:rsid w:val="00FA500E"/>
    <w:rsid w:val="00FF0CF9"/>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D2FC"/>
  <w15:chartTrackingRefBased/>
  <w15:docId w15:val="{9BC98D09-D272-4115-A848-E59524C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A3"/>
    <w:pPr>
      <w:keepNext/>
      <w:keepLines/>
      <w:outlineLvl w:val="0"/>
    </w:pPr>
    <w:rPr>
      <w:rFonts w:ascii="Aptos" w:eastAsiaTheme="majorEastAsia" w:hAnsi="Aptos" w:cstheme="majorBidi"/>
      <w:b/>
      <w:sz w:val="32"/>
      <w:szCs w:val="32"/>
    </w:rPr>
  </w:style>
  <w:style w:type="paragraph" w:styleId="Heading2">
    <w:name w:val="heading 2"/>
    <w:basedOn w:val="Normal"/>
    <w:next w:val="Normal"/>
    <w:link w:val="Heading2Char"/>
    <w:uiPriority w:val="9"/>
    <w:unhideWhenUsed/>
    <w:qFormat/>
    <w:rsid w:val="00427FA3"/>
    <w:pPr>
      <w:keepNext/>
      <w:keepLines/>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semiHidden/>
    <w:unhideWhenUsed/>
    <w:qFormat/>
    <w:rsid w:val="00085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3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3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3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3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FA3"/>
    <w:rPr>
      <w:rFonts w:ascii="Aptos" w:eastAsiaTheme="majorEastAsia" w:hAnsi="Aptos" w:cstheme="majorBidi"/>
      <w:b/>
      <w:sz w:val="24"/>
      <w:szCs w:val="26"/>
    </w:rPr>
  </w:style>
  <w:style w:type="character" w:customStyle="1" w:styleId="Heading1Char">
    <w:name w:val="Heading 1 Char"/>
    <w:basedOn w:val="DefaultParagraphFont"/>
    <w:link w:val="Heading1"/>
    <w:uiPriority w:val="9"/>
    <w:rsid w:val="00427FA3"/>
    <w:rPr>
      <w:rFonts w:ascii="Aptos" w:eastAsiaTheme="majorEastAsia" w:hAnsi="Aptos" w:cstheme="majorBidi"/>
      <w:b/>
      <w:sz w:val="32"/>
      <w:szCs w:val="32"/>
    </w:rPr>
  </w:style>
  <w:style w:type="character" w:customStyle="1" w:styleId="Heading3Char">
    <w:name w:val="Heading 3 Char"/>
    <w:basedOn w:val="DefaultParagraphFont"/>
    <w:link w:val="Heading3"/>
    <w:uiPriority w:val="9"/>
    <w:semiHidden/>
    <w:rsid w:val="00085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373"/>
    <w:rPr>
      <w:rFonts w:eastAsiaTheme="majorEastAsia" w:cstheme="majorBidi"/>
      <w:color w:val="272727" w:themeColor="text1" w:themeTint="D8"/>
    </w:rPr>
  </w:style>
  <w:style w:type="paragraph" w:styleId="Title">
    <w:name w:val="Title"/>
    <w:basedOn w:val="Normal"/>
    <w:next w:val="Normal"/>
    <w:link w:val="TitleChar"/>
    <w:uiPriority w:val="10"/>
    <w:qFormat/>
    <w:rsid w:val="000853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3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3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5373"/>
    <w:rPr>
      <w:i/>
      <w:iCs/>
      <w:color w:val="404040" w:themeColor="text1" w:themeTint="BF"/>
    </w:rPr>
  </w:style>
  <w:style w:type="paragraph" w:styleId="ListParagraph">
    <w:name w:val="List Paragraph"/>
    <w:basedOn w:val="Normal"/>
    <w:uiPriority w:val="34"/>
    <w:qFormat/>
    <w:rsid w:val="00085373"/>
    <w:pPr>
      <w:ind w:left="720"/>
      <w:contextualSpacing/>
    </w:pPr>
  </w:style>
  <w:style w:type="character" w:styleId="IntenseEmphasis">
    <w:name w:val="Intense Emphasis"/>
    <w:basedOn w:val="DefaultParagraphFont"/>
    <w:uiPriority w:val="21"/>
    <w:qFormat/>
    <w:rsid w:val="00085373"/>
    <w:rPr>
      <w:i/>
      <w:iCs/>
      <w:color w:val="0F4761" w:themeColor="accent1" w:themeShade="BF"/>
    </w:rPr>
  </w:style>
  <w:style w:type="paragraph" w:styleId="IntenseQuote">
    <w:name w:val="Intense Quote"/>
    <w:basedOn w:val="Normal"/>
    <w:next w:val="Normal"/>
    <w:link w:val="IntenseQuoteChar"/>
    <w:uiPriority w:val="30"/>
    <w:qFormat/>
    <w:rsid w:val="00085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373"/>
    <w:rPr>
      <w:i/>
      <w:iCs/>
      <w:color w:val="0F4761" w:themeColor="accent1" w:themeShade="BF"/>
    </w:rPr>
  </w:style>
  <w:style w:type="character" w:styleId="IntenseReference">
    <w:name w:val="Intense Reference"/>
    <w:basedOn w:val="DefaultParagraphFont"/>
    <w:uiPriority w:val="32"/>
    <w:qFormat/>
    <w:rsid w:val="00085373"/>
    <w:rPr>
      <w:b/>
      <w:bCs/>
      <w:smallCaps/>
      <w:color w:val="0F4761" w:themeColor="accent1" w:themeShade="BF"/>
      <w:spacing w:val="5"/>
    </w:rPr>
  </w:style>
  <w:style w:type="character" w:styleId="Hyperlink">
    <w:name w:val="Hyperlink"/>
    <w:basedOn w:val="DefaultParagraphFont"/>
    <w:uiPriority w:val="99"/>
    <w:unhideWhenUsed/>
    <w:rsid w:val="00085373"/>
    <w:rPr>
      <w:color w:val="467886" w:themeColor="hyperlink"/>
      <w:u w:val="single"/>
    </w:rPr>
  </w:style>
  <w:style w:type="character" w:styleId="Emphasis">
    <w:name w:val="Emphasis"/>
    <w:basedOn w:val="DefaultParagraphFont"/>
    <w:uiPriority w:val="20"/>
    <w:qFormat/>
    <w:rsid w:val="00FF0CF9"/>
    <w:rPr>
      <w:i/>
      <w:iCs/>
    </w:rPr>
  </w:style>
  <w:style w:type="character" w:styleId="UnresolvedMention">
    <w:name w:val="Unresolved Mention"/>
    <w:basedOn w:val="DefaultParagraphFont"/>
    <w:uiPriority w:val="99"/>
    <w:semiHidden/>
    <w:unhideWhenUsed/>
    <w:rsid w:val="00386D8B"/>
    <w:rPr>
      <w:color w:val="605E5C"/>
      <w:shd w:val="clear" w:color="auto" w:fill="E1DFDD"/>
    </w:rPr>
  </w:style>
  <w:style w:type="character" w:styleId="FollowedHyperlink">
    <w:name w:val="FollowedHyperlink"/>
    <w:basedOn w:val="DefaultParagraphFont"/>
    <w:uiPriority w:val="99"/>
    <w:semiHidden/>
    <w:unhideWhenUsed/>
    <w:rsid w:val="00DA3C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clas.uiowa.edu/textbooks-and-materials" TargetMode="External"/><Relationship Id="rId18" Type="http://schemas.openxmlformats.org/officeDocument/2006/relationships/hyperlink" Target="https://teaching.center.uiowa.edu/teaching-resources/syllabus-design-and-use" TargetMode="External"/><Relationship Id="rId26" Type="http://schemas.openxmlformats.org/officeDocument/2006/relationships/hyperlink" Target="https://teach.its.uiowa.edu/instructional-services/student-instructional-technology-assistants" TargetMode="External"/><Relationship Id="rId39" Type="http://schemas.openxmlformats.org/officeDocument/2006/relationships/hyperlink" Target="mailto:ICON-Direct@uiowa.edu" TargetMode="External"/><Relationship Id="rId21" Type="http://schemas.openxmlformats.org/officeDocument/2006/relationships/hyperlink" Target="https://teachonline.uiowa.edu/resources" TargetMode="External"/><Relationship Id="rId34" Type="http://schemas.openxmlformats.org/officeDocument/2006/relationships/hyperlink" Target="https://journalism.uiowa.edu/student-support/student-center" TargetMode="External"/><Relationship Id="rId42" Type="http://schemas.openxmlformats.org/officeDocument/2006/relationships/hyperlink" Target="mailto:valerie-henessee@uiowa.edu" TargetMode="External"/><Relationship Id="rId7" Type="http://schemas.openxmlformats.org/officeDocument/2006/relationships/hyperlink" Target="https://resource.clas.uiowa.edu/clas-undergraduate-courses" TargetMode="External"/><Relationship Id="rId2" Type="http://schemas.openxmlformats.org/officeDocument/2006/relationships/styles" Target="styles.xml"/><Relationship Id="rId16" Type="http://schemas.openxmlformats.org/officeDocument/2006/relationships/hyperlink" Target="https://teaching.center.uiowa.edu/teaching-resources/transparent-teaching" TargetMode="External"/><Relationship Id="rId20" Type="http://schemas.openxmlformats.org/officeDocument/2006/relationships/hyperlink" Target="https://pressbooks.uiowa.edu/icon-site-setup/" TargetMode="External"/><Relationship Id="rId29" Type="http://schemas.openxmlformats.org/officeDocument/2006/relationships/hyperlink" Target="https://tutor.uiowa.edu/" TargetMode="External"/><Relationship Id="rId41" Type="http://schemas.openxmlformats.org/officeDocument/2006/relationships/hyperlink" Target="mailto:ICON-Direct@uiowa.edu" TargetMode="External"/><Relationship Id="rId1" Type="http://schemas.openxmlformats.org/officeDocument/2006/relationships/numbering" Target="numbering.xml"/><Relationship Id="rId6" Type="http://schemas.openxmlformats.org/officeDocument/2006/relationships/hyperlink" Target="https://resource.clas.uiowa.edu/area-requirements-and-learning-outcomes" TargetMode="External"/><Relationship Id="rId11" Type="http://schemas.openxmlformats.org/officeDocument/2006/relationships/hyperlink" Target="https://teaching.center.uiowa.edu/designing-intentional-courses-through-backward-design" TargetMode="External"/><Relationship Id="rId24" Type="http://schemas.openxmlformats.org/officeDocument/2006/relationships/hyperlink" Target="https://icon.uiowa.edu/selfRegistration/course/260143" TargetMode="External"/><Relationship Id="rId32" Type="http://schemas.openxmlformats.org/officeDocument/2006/relationships/hyperlink" Target="https://physics.uiowa.edu/resources/help-center" TargetMode="External"/><Relationship Id="rId37" Type="http://schemas.openxmlformats.org/officeDocument/2006/relationships/hyperlink" Target="mailto:ubs-textbooks@uiowa.edu" TargetMode="External"/><Relationship Id="rId40" Type="http://schemas.openxmlformats.org/officeDocument/2006/relationships/hyperlink" Target="mailto:ICON-Direct@uiowa.edu" TargetMode="External"/><Relationship Id="rId5" Type="http://schemas.openxmlformats.org/officeDocument/2006/relationships/hyperlink" Target="https://resource.clas.uiowa.edu/clas-undergraduate-courses" TargetMode="External"/><Relationship Id="rId15" Type="http://schemas.openxmlformats.org/officeDocument/2006/relationships/hyperlink" Target="https://registrar.uiowa.edu/textbook-and-resources-help" TargetMode="External"/><Relationship Id="rId23" Type="http://schemas.openxmlformats.org/officeDocument/2006/relationships/hyperlink" Target="https://teach.its.uiowa.edu/events" TargetMode="External"/><Relationship Id="rId28" Type="http://schemas.openxmlformats.org/officeDocument/2006/relationships/hyperlink" Target="https://teaching.center.uiowa.edu/teaching-resources/artificial-intelligence" TargetMode="External"/><Relationship Id="rId36" Type="http://schemas.openxmlformats.org/officeDocument/2006/relationships/hyperlink" Target="https://registrar.uiowa.edu/follett-discover" TargetMode="External"/><Relationship Id="rId10" Type="http://schemas.openxmlformats.org/officeDocument/2006/relationships/hyperlink" Target="https://teaching.center.uiowa.edu/sites/teaching.center.uiowa.edu/files/2024-04/CourseGoalsAndObjectives.pdf" TargetMode="External"/><Relationship Id="rId19" Type="http://schemas.openxmlformats.org/officeDocument/2006/relationships/hyperlink" Target="https://teach.its.uiowa.edu/icon/icon-getting-started-instructor" TargetMode="External"/><Relationship Id="rId31" Type="http://schemas.openxmlformats.org/officeDocument/2006/relationships/hyperlink" Target="https://math.uiowa.edu/undergraduate/tutoring/math-tutorial-lab"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aching.center.uiowa.edu/teaching-resources/syllabus-design-and-use" TargetMode="External"/><Relationship Id="rId14" Type="http://schemas.openxmlformats.org/officeDocument/2006/relationships/hyperlink" Target="https://registrar.uiowa.edu/textbook-and-resources-help" TargetMode="External"/><Relationship Id="rId22" Type="http://schemas.openxmlformats.org/officeDocument/2006/relationships/hyperlink" Target="https://teach.its.uiowa.edu/initiatives/cafe" TargetMode="External"/><Relationship Id="rId27" Type="http://schemas.openxmlformats.org/officeDocument/2006/relationships/hyperlink" Target="https://teach.its.uiowa.edu/artificial-intelligence-tools-and-teaching" TargetMode="External"/><Relationship Id="rId30" Type="http://schemas.openxmlformats.org/officeDocument/2006/relationships/hyperlink" Target="https://tutor.uiowa.edu/history-teaching-writing-center" TargetMode="External"/><Relationship Id="rId35" Type="http://schemas.openxmlformats.org/officeDocument/2006/relationships/hyperlink" Target="https://writingcenter.uiowa.edu/" TargetMode="External"/><Relationship Id="rId43" Type="http://schemas.openxmlformats.org/officeDocument/2006/relationships/fontTable" Target="fontTable.xml"/><Relationship Id="rId8" Type="http://schemas.openxmlformats.org/officeDocument/2006/relationships/hyperlink" Target="https://resource.clas.uiowa.edu/syllabus-requirements-and-template" TargetMode="External"/><Relationship Id="rId3" Type="http://schemas.openxmlformats.org/officeDocument/2006/relationships/settings" Target="settings.xml"/><Relationship Id="rId12" Type="http://schemas.openxmlformats.org/officeDocument/2006/relationships/hyperlink" Target="https://teaching.center.uiowa.edu/teaching-resources/course-design" TargetMode="External"/><Relationship Id="rId17" Type="http://schemas.openxmlformats.org/officeDocument/2006/relationships/hyperlink" Target="https://teaching.center.uiowa.edu/teaching-resources/assessment" TargetMode="External"/><Relationship Id="rId25" Type="http://schemas.openxmlformats.org/officeDocument/2006/relationships/hyperlink" Target="https://teach.its.uiowa.edu/anthology-ally" TargetMode="External"/><Relationship Id="rId33" Type="http://schemas.openxmlformats.org/officeDocument/2006/relationships/hyperlink" Target="https://stat.uiowa.edu/undergraduate/tutoring-resources" TargetMode="External"/><Relationship Id="rId38" Type="http://schemas.openxmlformats.org/officeDocument/2006/relationships/hyperlink" Target="https://teach.its.uiowa.edu/icon-dir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9</cp:revision>
  <dcterms:created xsi:type="dcterms:W3CDTF">2025-12-02T21:05:00Z</dcterms:created>
  <dcterms:modified xsi:type="dcterms:W3CDTF">2025-12-02T21:27:00Z</dcterms:modified>
</cp:coreProperties>
</file>