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ADFBC" w14:textId="77777777" w:rsidR="00CC5462" w:rsidRPr="00CC25A6" w:rsidRDefault="00CC5462" w:rsidP="00CC5462">
      <w:pPr>
        <w:ind w:right="180"/>
        <w:contextualSpacing/>
        <w:jc w:val="center"/>
        <w:rPr>
          <w:rFonts w:ascii="Aptos" w:hAnsi="Aptos" w:cs="Times New Roman"/>
          <w:iCs/>
        </w:rPr>
      </w:pPr>
      <w:r w:rsidRPr="00CC25A6">
        <w:rPr>
          <w:rFonts w:ascii="Aptos" w:hAnsi="Aptos" w:cs="Times New Roman"/>
          <w:iCs/>
        </w:rPr>
        <w:t>The College of Liberal Arts and Sciences</w:t>
      </w:r>
    </w:p>
    <w:p w14:paraId="68461978" w14:textId="77777777" w:rsidR="00CC5462" w:rsidRPr="00CC25A6" w:rsidRDefault="00CC5462" w:rsidP="00CC5462">
      <w:pPr>
        <w:ind w:right="180"/>
        <w:contextualSpacing/>
        <w:jc w:val="center"/>
        <w:rPr>
          <w:rFonts w:ascii="Aptos" w:hAnsi="Aptos" w:cs="Times New Roman"/>
          <w:iCs/>
        </w:rPr>
      </w:pPr>
      <w:r w:rsidRPr="00CC25A6">
        <w:rPr>
          <w:rFonts w:ascii="Aptos" w:hAnsi="Aptos" w:cs="Times New Roman"/>
          <w:iCs/>
        </w:rPr>
        <w:t>The Undergraduate Educational Policy and Curriculum Committee</w:t>
      </w:r>
    </w:p>
    <w:p w14:paraId="644BF944" w14:textId="77777777" w:rsidR="00CC5462" w:rsidRPr="00CC25A6" w:rsidRDefault="00CC5462" w:rsidP="00CC5462">
      <w:pPr>
        <w:ind w:right="180"/>
        <w:contextualSpacing/>
        <w:jc w:val="center"/>
        <w:rPr>
          <w:rFonts w:ascii="Aptos" w:hAnsi="Aptos" w:cs="Times New Roman"/>
          <w:iCs/>
        </w:rPr>
      </w:pPr>
    </w:p>
    <w:p w14:paraId="51A69C64" w14:textId="77777777" w:rsidR="00CC5462" w:rsidRPr="00CC25A6" w:rsidRDefault="00CC5462" w:rsidP="00CC5462">
      <w:pPr>
        <w:ind w:right="180"/>
        <w:contextualSpacing/>
        <w:jc w:val="center"/>
        <w:rPr>
          <w:rFonts w:ascii="Aptos" w:hAnsi="Aptos" w:cs="Times New Roman"/>
          <w:b/>
        </w:rPr>
      </w:pPr>
      <w:r w:rsidRPr="00CC25A6">
        <w:rPr>
          <w:rFonts w:ascii="Aptos" w:hAnsi="Aptos" w:cs="Times New Roman"/>
          <w:b/>
        </w:rPr>
        <w:t>Minutes</w:t>
      </w:r>
    </w:p>
    <w:p w14:paraId="7FCA7760" w14:textId="77777777" w:rsidR="00CC5462" w:rsidRPr="00CC25A6" w:rsidRDefault="00CC5462" w:rsidP="00CC5462">
      <w:pPr>
        <w:ind w:right="180"/>
        <w:contextualSpacing/>
        <w:jc w:val="center"/>
        <w:rPr>
          <w:rFonts w:ascii="Aptos" w:hAnsi="Aptos" w:cs="Times New Roman"/>
          <w:iCs/>
        </w:rPr>
      </w:pPr>
      <w:r w:rsidRPr="00CC25A6">
        <w:rPr>
          <w:rFonts w:ascii="Aptos" w:hAnsi="Aptos" w:cs="Times New Roman"/>
          <w:iCs/>
        </w:rPr>
        <w:t>240 SH</w:t>
      </w:r>
    </w:p>
    <w:p w14:paraId="15528FEB" w14:textId="54531D91" w:rsidR="00CC5462" w:rsidRPr="00CC25A6" w:rsidRDefault="002F433F" w:rsidP="00CC5462">
      <w:pPr>
        <w:ind w:right="180"/>
        <w:contextualSpacing/>
        <w:jc w:val="center"/>
        <w:rPr>
          <w:rFonts w:ascii="Aptos" w:hAnsi="Aptos" w:cs="Times New Roman"/>
          <w:iCs/>
        </w:rPr>
      </w:pPr>
      <w:r>
        <w:rPr>
          <w:rFonts w:ascii="Aptos" w:hAnsi="Aptos" w:cs="Times New Roman"/>
          <w:iCs/>
        </w:rPr>
        <w:t>October 30, 2025</w:t>
      </w:r>
      <w:r w:rsidR="00CC5462" w:rsidRPr="00CC25A6">
        <w:rPr>
          <w:rFonts w:ascii="Aptos" w:hAnsi="Aptos" w:cs="Times New Roman"/>
          <w:iCs/>
        </w:rPr>
        <w:br/>
      </w:r>
    </w:p>
    <w:p w14:paraId="1B67EF88" w14:textId="655D7076" w:rsidR="00CC5462" w:rsidRPr="00CC25A6" w:rsidRDefault="00CC5462" w:rsidP="00CC5462">
      <w:pPr>
        <w:contextualSpacing/>
        <w:rPr>
          <w:rFonts w:ascii="Aptos" w:hAnsi="Aptos" w:cs="Times New Roman"/>
        </w:rPr>
      </w:pPr>
      <w:r w:rsidRPr="002F433F">
        <w:rPr>
          <w:rFonts w:ascii="Aptos" w:hAnsi="Aptos" w:cs="Times New Roman"/>
          <w:i/>
          <w:iCs/>
        </w:rPr>
        <w:t>Attending</w:t>
      </w:r>
      <w:r w:rsidRPr="002F433F">
        <w:rPr>
          <w:rFonts w:ascii="Aptos" w:hAnsi="Aptos" w:cs="Times New Roman"/>
        </w:rPr>
        <w:t xml:space="preserve">: Cornelia Lang (chair), </w:t>
      </w:r>
      <w:r w:rsidR="00CC25A6" w:rsidRPr="002F433F">
        <w:rPr>
          <w:rFonts w:ascii="Aptos" w:hAnsi="Aptos" w:cs="Times New Roman"/>
        </w:rPr>
        <w:t>Gwen Archibald</w:t>
      </w:r>
      <w:r w:rsidR="00481FF6" w:rsidRPr="002F433F">
        <w:rPr>
          <w:rFonts w:ascii="Aptos" w:hAnsi="Aptos" w:cs="Times New Roman"/>
        </w:rPr>
        <w:t xml:space="preserve"> (staff)</w:t>
      </w:r>
      <w:r w:rsidR="00CC25A6" w:rsidRPr="002F433F">
        <w:rPr>
          <w:rFonts w:ascii="Aptos" w:hAnsi="Aptos" w:cs="Times New Roman"/>
        </w:rPr>
        <w:t xml:space="preserve">, </w:t>
      </w:r>
      <w:r w:rsidR="00875358" w:rsidRPr="002F433F">
        <w:rPr>
          <w:rFonts w:ascii="Aptos" w:hAnsi="Aptos"/>
        </w:rPr>
        <w:t>Ari Ariel</w:t>
      </w:r>
      <w:r w:rsidRPr="002F433F">
        <w:rPr>
          <w:rFonts w:ascii="Aptos" w:hAnsi="Aptos" w:cs="Times New Roman"/>
          <w:shd w:val="clear" w:color="auto" w:fill="FFFFFF"/>
        </w:rPr>
        <w:t xml:space="preserve">, </w:t>
      </w:r>
      <w:r w:rsidR="00CC25A6" w:rsidRPr="002F433F">
        <w:rPr>
          <w:rFonts w:ascii="Aptos" w:hAnsi="Aptos"/>
        </w:rPr>
        <w:t>Kirsten Kumpf Baele</w:t>
      </w:r>
      <w:r w:rsidRPr="002F433F">
        <w:rPr>
          <w:rFonts w:ascii="Aptos" w:hAnsi="Aptos" w:cs="Times New Roman"/>
        </w:rPr>
        <w:t xml:space="preserve">, Megan Gogerty, </w:t>
      </w:r>
      <w:r w:rsidR="00D80385" w:rsidRPr="002F433F">
        <w:rPr>
          <w:rFonts w:ascii="Aptos" w:hAnsi="Aptos" w:cs="Times New Roman"/>
        </w:rPr>
        <w:t xml:space="preserve">Anushka Gupta, </w:t>
      </w:r>
      <w:r w:rsidRPr="002F433F">
        <w:rPr>
          <w:rFonts w:ascii="Aptos" w:hAnsi="Aptos" w:cs="Times New Roman"/>
        </w:rPr>
        <w:t xml:space="preserve">Anita Jung, Liz Lundberg (staff), </w:t>
      </w:r>
      <w:r w:rsidR="00875358" w:rsidRPr="002F433F">
        <w:rPr>
          <w:rFonts w:ascii="Aptos" w:hAnsi="Aptos" w:cs="Times New Roman"/>
        </w:rPr>
        <w:t xml:space="preserve">Rene Rocha, </w:t>
      </w:r>
      <w:r w:rsidRPr="002F433F">
        <w:rPr>
          <w:rFonts w:ascii="Aptos" w:hAnsi="Aptos" w:cs="Times New Roman"/>
        </w:rPr>
        <w:t xml:space="preserve">Sanvesh Srivastava, </w:t>
      </w:r>
      <w:r w:rsidR="00D80385" w:rsidRPr="002F433F">
        <w:rPr>
          <w:rFonts w:ascii="Aptos" w:hAnsi="Aptos" w:cs="Times New Roman"/>
        </w:rPr>
        <w:t xml:space="preserve">Kate Tierney, </w:t>
      </w:r>
      <w:r w:rsidR="00571EC7" w:rsidRPr="002F433F">
        <w:rPr>
          <w:rFonts w:ascii="Aptos" w:hAnsi="Aptos" w:cs="Times New Roman"/>
        </w:rPr>
        <w:t xml:space="preserve">Paul Windschitl, </w:t>
      </w:r>
      <w:r w:rsidRPr="002F433F">
        <w:rPr>
          <w:rFonts w:ascii="Aptos" w:hAnsi="Aptos" w:cs="Times New Roman"/>
        </w:rPr>
        <w:t>Rachel Young</w:t>
      </w:r>
    </w:p>
    <w:p w14:paraId="05633737" w14:textId="77777777" w:rsidR="00972459" w:rsidRPr="00CC25A6" w:rsidRDefault="00972459">
      <w:pPr>
        <w:rPr>
          <w:rFonts w:ascii="Aptos" w:hAnsi="Aptos" w:cs="Times New Roman"/>
        </w:rPr>
      </w:pPr>
    </w:p>
    <w:p w14:paraId="6B6C347D" w14:textId="28843D06" w:rsidR="00D33988" w:rsidRDefault="00D33988" w:rsidP="00325604">
      <w:pPr>
        <w:pStyle w:val="ListParagraph"/>
        <w:numPr>
          <w:ilvl w:val="0"/>
          <w:numId w:val="2"/>
        </w:numPr>
        <w:rPr>
          <w:rFonts w:ascii="Aptos" w:hAnsi="Aptos" w:cs="Times New Roman"/>
        </w:rPr>
      </w:pPr>
      <w:r>
        <w:rPr>
          <w:rFonts w:ascii="Aptos" w:hAnsi="Aptos" w:cs="Times New Roman"/>
        </w:rPr>
        <w:t xml:space="preserve">First the committee welcomed </w:t>
      </w:r>
      <w:r w:rsidR="00CC30A9">
        <w:rPr>
          <w:rFonts w:ascii="Aptos" w:hAnsi="Aptos" w:cs="Times New Roman"/>
        </w:rPr>
        <w:t>Elizabeth Walker</w:t>
      </w:r>
      <w:r w:rsidR="00AB55E0">
        <w:rPr>
          <w:rFonts w:ascii="Aptos" w:hAnsi="Aptos" w:cs="Times New Roman"/>
        </w:rPr>
        <w:t xml:space="preserve"> (Associate Professor and Director of Undergraduate Studies)</w:t>
      </w:r>
      <w:r w:rsidR="00CC30A9">
        <w:rPr>
          <w:rFonts w:ascii="Aptos" w:hAnsi="Aptos" w:cs="Times New Roman"/>
        </w:rPr>
        <w:t xml:space="preserve"> and Shelby Kubik</w:t>
      </w:r>
      <w:r w:rsidR="00AB55E0">
        <w:rPr>
          <w:rFonts w:ascii="Aptos" w:hAnsi="Aptos" w:cs="Times New Roman"/>
        </w:rPr>
        <w:t xml:space="preserve"> (Academic Advisor)</w:t>
      </w:r>
      <w:r>
        <w:rPr>
          <w:rFonts w:ascii="Aptos" w:hAnsi="Aptos" w:cs="Times New Roman"/>
        </w:rPr>
        <w:t xml:space="preserve"> to discuss </w:t>
      </w:r>
      <w:r w:rsidR="00CC30A9">
        <w:rPr>
          <w:rFonts w:ascii="Aptos" w:hAnsi="Aptos" w:cs="Times New Roman"/>
        </w:rPr>
        <w:t>a proposal to rename the minor in Communication Sciences and Disorders.</w:t>
      </w:r>
      <w:r w:rsidR="00AB55E0">
        <w:rPr>
          <w:rFonts w:ascii="Aptos" w:hAnsi="Aptos" w:cs="Times New Roman"/>
        </w:rPr>
        <w:t xml:space="preserve"> The BA in this area is named Speech and Hearing Science, and the minor having a different name from the BA has led to some confusion</w:t>
      </w:r>
      <w:r w:rsidR="0080498A">
        <w:rPr>
          <w:rFonts w:ascii="Aptos" w:hAnsi="Aptos" w:cs="Times New Roman"/>
        </w:rPr>
        <w:t>:</w:t>
      </w:r>
      <w:r w:rsidR="00AB55E0">
        <w:rPr>
          <w:rFonts w:ascii="Aptos" w:hAnsi="Aptos" w:cs="Times New Roman"/>
        </w:rPr>
        <w:t xml:space="preserve"> students </w:t>
      </w:r>
      <w:r w:rsidR="0080498A">
        <w:rPr>
          <w:rFonts w:ascii="Aptos" w:hAnsi="Aptos" w:cs="Times New Roman"/>
        </w:rPr>
        <w:t xml:space="preserve">have </w:t>
      </w:r>
      <w:r w:rsidR="00AB55E0">
        <w:rPr>
          <w:rFonts w:ascii="Aptos" w:hAnsi="Aptos" w:cs="Times New Roman"/>
        </w:rPr>
        <w:t>erroneously th</w:t>
      </w:r>
      <w:r w:rsidR="0080498A">
        <w:rPr>
          <w:rFonts w:ascii="Aptos" w:hAnsi="Aptos" w:cs="Times New Roman"/>
        </w:rPr>
        <w:t>ought</w:t>
      </w:r>
      <w:r w:rsidR="00AB55E0">
        <w:rPr>
          <w:rFonts w:ascii="Aptos" w:hAnsi="Aptos" w:cs="Times New Roman"/>
        </w:rPr>
        <w:t xml:space="preserve"> they are distinct programs and tr</w:t>
      </w:r>
      <w:r w:rsidR="0080498A">
        <w:rPr>
          <w:rFonts w:ascii="Aptos" w:hAnsi="Aptos" w:cs="Times New Roman"/>
        </w:rPr>
        <w:t>ied</w:t>
      </w:r>
      <w:r w:rsidR="00AB55E0">
        <w:rPr>
          <w:rFonts w:ascii="Aptos" w:hAnsi="Aptos" w:cs="Times New Roman"/>
        </w:rPr>
        <w:t xml:space="preserve"> to complete both of them. Changing the name of the minor to match the name of the major will make it clear that they are duplicative</w:t>
      </w:r>
      <w:r w:rsidR="0080498A">
        <w:rPr>
          <w:rFonts w:ascii="Aptos" w:hAnsi="Aptos" w:cs="Times New Roman"/>
        </w:rPr>
        <w:t xml:space="preserve"> programs</w:t>
      </w:r>
      <w:r w:rsidR="00AB55E0">
        <w:rPr>
          <w:rFonts w:ascii="Aptos" w:hAnsi="Aptos" w:cs="Times New Roman"/>
        </w:rPr>
        <w:t>.</w:t>
      </w:r>
      <w:r w:rsidR="0080498A">
        <w:rPr>
          <w:rFonts w:ascii="Aptos" w:hAnsi="Aptos" w:cs="Times New Roman"/>
        </w:rPr>
        <w:t xml:space="preserve"> There will be no curricular changes to the major or minor at this time, but Professor Walker explained that the course sequencing for both programs has recently been clarified by the addition of pre-requisites.</w:t>
      </w:r>
      <w:r w:rsidR="001800D1">
        <w:rPr>
          <w:rFonts w:ascii="Aptos" w:hAnsi="Aptos" w:cs="Times New Roman"/>
        </w:rPr>
        <w:t xml:space="preserve"> The committee was supportive of</w:t>
      </w:r>
      <w:r w:rsidR="0080498A">
        <w:rPr>
          <w:rFonts w:ascii="Aptos" w:hAnsi="Aptos" w:cs="Times New Roman"/>
        </w:rPr>
        <w:t xml:space="preserve"> the proposal</w:t>
      </w:r>
      <w:r w:rsidR="001800D1">
        <w:rPr>
          <w:rFonts w:ascii="Aptos" w:hAnsi="Aptos" w:cs="Times New Roman"/>
        </w:rPr>
        <w:t xml:space="preserve"> </w:t>
      </w:r>
      <w:r w:rsidR="0080498A">
        <w:rPr>
          <w:rFonts w:ascii="Aptos" w:hAnsi="Aptos" w:cs="Times New Roman"/>
        </w:rPr>
        <w:t>to rename the minor</w:t>
      </w:r>
      <w:r w:rsidR="001800D1">
        <w:rPr>
          <w:rFonts w:ascii="Aptos" w:hAnsi="Aptos" w:cs="Times New Roman"/>
        </w:rPr>
        <w:t>.</w:t>
      </w:r>
    </w:p>
    <w:p w14:paraId="4C1ECA35" w14:textId="77777777" w:rsidR="001800D1" w:rsidRDefault="001800D1" w:rsidP="001800D1">
      <w:pPr>
        <w:rPr>
          <w:rFonts w:ascii="Aptos" w:hAnsi="Aptos" w:cs="Times New Roman"/>
        </w:rPr>
      </w:pPr>
    </w:p>
    <w:p w14:paraId="6C813B72" w14:textId="022FEBF4" w:rsidR="001800D1" w:rsidRPr="001800D1" w:rsidRDefault="001800D1" w:rsidP="001800D1">
      <w:pPr>
        <w:ind w:left="720"/>
        <w:rPr>
          <w:rFonts w:ascii="Aptos" w:hAnsi="Aptos" w:cs="Times New Roman"/>
        </w:rPr>
      </w:pPr>
      <w:r>
        <w:rPr>
          <w:rFonts w:ascii="Aptos" w:hAnsi="Aptos" w:cs="Times New Roman"/>
        </w:rPr>
        <w:t>UEPCC also used this opportunity to learn more about the programs in the Department of Communication Sciences and Disorders. This department is one of</w:t>
      </w:r>
      <w:r w:rsidR="00C158B2">
        <w:rPr>
          <w:rFonts w:ascii="Aptos" w:hAnsi="Aptos" w:cs="Times New Roman"/>
        </w:rPr>
        <w:t xml:space="preserve"> several</w:t>
      </w:r>
      <w:r>
        <w:rPr>
          <w:rFonts w:ascii="Aptos" w:hAnsi="Aptos" w:cs="Times New Roman"/>
        </w:rPr>
        <w:t xml:space="preserve"> units in the process of moving into the new Health Sciences Academic Building, where it will have a clinic as well as classrooms, academic advising, and administrative space. Iowa’s program in Speech and Hearing Science is one of the oldest and </w:t>
      </w:r>
      <w:r w:rsidR="00C158B2">
        <w:rPr>
          <w:rFonts w:ascii="Aptos" w:hAnsi="Aptos" w:cs="Times New Roman"/>
        </w:rPr>
        <w:t>most highly</w:t>
      </w:r>
      <w:r>
        <w:rPr>
          <w:rFonts w:ascii="Aptos" w:hAnsi="Aptos" w:cs="Times New Roman"/>
        </w:rPr>
        <w:t xml:space="preserve"> ranked in the country, and almost all students who complete the BA go on to study speech</w:t>
      </w:r>
      <w:r w:rsidR="00C158B2">
        <w:rPr>
          <w:rFonts w:ascii="Aptos" w:hAnsi="Aptos" w:cs="Times New Roman"/>
        </w:rPr>
        <w:t>-</w:t>
      </w:r>
      <w:r>
        <w:rPr>
          <w:rFonts w:ascii="Aptos" w:hAnsi="Aptos" w:cs="Times New Roman"/>
        </w:rPr>
        <w:t xml:space="preserve">language pathology or audiology in graduate school. The </w:t>
      </w:r>
      <w:r w:rsidR="00C158B2">
        <w:rPr>
          <w:rFonts w:ascii="Aptos" w:hAnsi="Aptos" w:cs="Times New Roman"/>
        </w:rPr>
        <w:t xml:space="preserve">undergraduate </w:t>
      </w:r>
      <w:r>
        <w:rPr>
          <w:rFonts w:ascii="Aptos" w:hAnsi="Aptos" w:cs="Times New Roman"/>
        </w:rPr>
        <w:t>program includes opportunities for guided clinical observation and volunteer work. The curriculum moves from foundational courses in sciences and other cognate areas to more specific and applied work on speech, hearing, and language. The minor can be a good fit for students in related fields; currently many of the students completing the minor are pursuing majors in Psychology or some type of education.</w:t>
      </w:r>
    </w:p>
    <w:p w14:paraId="2F9B54D1" w14:textId="77777777" w:rsidR="00D33988" w:rsidRDefault="00D33988" w:rsidP="00D33988">
      <w:pPr>
        <w:pStyle w:val="ListParagraph"/>
        <w:rPr>
          <w:rFonts w:ascii="Aptos" w:hAnsi="Aptos" w:cs="Times New Roman"/>
        </w:rPr>
      </w:pPr>
    </w:p>
    <w:p w14:paraId="41413048" w14:textId="77777777" w:rsidR="007E53E6" w:rsidRDefault="00C158B2" w:rsidP="00C00C90">
      <w:pPr>
        <w:pStyle w:val="ListParagraph"/>
        <w:numPr>
          <w:ilvl w:val="0"/>
          <w:numId w:val="2"/>
        </w:numPr>
        <w:rPr>
          <w:rFonts w:ascii="Aptos" w:hAnsi="Aptos" w:cs="Times New Roman"/>
        </w:rPr>
      </w:pPr>
      <w:r>
        <w:rPr>
          <w:rFonts w:ascii="Aptos" w:hAnsi="Aptos" w:cs="Times New Roman"/>
        </w:rPr>
        <w:t xml:space="preserve">Next the committee reviewed a proposal to add a course to the Psychology BA and BS programs, presented by UEPCC member Paul Windschitl (Professor and Director of Undergraduate Studies, Department of Psychological and Brain Sciences). </w:t>
      </w:r>
    </w:p>
    <w:p w14:paraId="37DDC800" w14:textId="2F8CA275" w:rsidR="007E53E6" w:rsidRDefault="00C158B2" w:rsidP="007E53E6">
      <w:pPr>
        <w:pStyle w:val="ListParagraph"/>
        <w:numPr>
          <w:ilvl w:val="1"/>
          <w:numId w:val="2"/>
        </w:numPr>
        <w:rPr>
          <w:rFonts w:ascii="Aptos" w:hAnsi="Aptos" w:cs="Times New Roman"/>
        </w:rPr>
      </w:pPr>
      <w:r>
        <w:rPr>
          <w:rFonts w:ascii="Aptos" w:hAnsi="Aptos" w:cs="Times New Roman"/>
        </w:rPr>
        <w:t xml:space="preserve">The new course, designed to be an orientation to the major, will be worth one semester hour and will be required for all students completing the BA or BS in Psychology. </w:t>
      </w:r>
    </w:p>
    <w:p w14:paraId="1EF94D93" w14:textId="77777777" w:rsidR="007E53E6" w:rsidRDefault="00C158B2" w:rsidP="007E53E6">
      <w:pPr>
        <w:pStyle w:val="ListParagraph"/>
        <w:numPr>
          <w:ilvl w:val="1"/>
          <w:numId w:val="2"/>
        </w:numPr>
        <w:rPr>
          <w:rFonts w:ascii="Aptos" w:hAnsi="Aptos" w:cs="Times New Roman"/>
        </w:rPr>
      </w:pPr>
      <w:r>
        <w:rPr>
          <w:rFonts w:ascii="Aptos" w:hAnsi="Aptos" w:cs="Times New Roman"/>
        </w:rPr>
        <w:t xml:space="preserve">The course will be offered asynchronously online, but it will require in-person attendance at some events in the Psychological and Brain Sciences Building, such as research talks or poster sessions. </w:t>
      </w:r>
    </w:p>
    <w:p w14:paraId="71B68821" w14:textId="77777777" w:rsidR="007E53E6" w:rsidRDefault="00C158B2" w:rsidP="007E53E6">
      <w:pPr>
        <w:pStyle w:val="ListParagraph"/>
        <w:numPr>
          <w:ilvl w:val="1"/>
          <w:numId w:val="2"/>
        </w:numPr>
        <w:rPr>
          <w:rFonts w:ascii="Aptos" w:hAnsi="Aptos" w:cs="Times New Roman"/>
        </w:rPr>
      </w:pPr>
      <w:r>
        <w:rPr>
          <w:rFonts w:ascii="Aptos" w:hAnsi="Aptos" w:cs="Times New Roman"/>
        </w:rPr>
        <w:t>Course content will include information on resources such as academic advising; opportunities including internships, student organizations, and research; and career readiness, including information about working with the Pomerantz Career Center.</w:t>
      </w:r>
      <w:r w:rsidR="007E53E6">
        <w:rPr>
          <w:rFonts w:ascii="Aptos" w:hAnsi="Aptos" w:cs="Times New Roman"/>
        </w:rPr>
        <w:t xml:space="preserve"> </w:t>
      </w:r>
    </w:p>
    <w:p w14:paraId="1DE4940D" w14:textId="77777777" w:rsidR="007E53E6" w:rsidRDefault="007E53E6" w:rsidP="007E53E6">
      <w:pPr>
        <w:pStyle w:val="ListParagraph"/>
        <w:numPr>
          <w:ilvl w:val="1"/>
          <w:numId w:val="2"/>
        </w:numPr>
        <w:rPr>
          <w:rFonts w:ascii="Aptos" w:hAnsi="Aptos" w:cs="Times New Roman"/>
        </w:rPr>
      </w:pPr>
      <w:r>
        <w:rPr>
          <w:rFonts w:ascii="Aptos" w:hAnsi="Aptos" w:cs="Times New Roman"/>
        </w:rPr>
        <w:lastRenderedPageBreak/>
        <w:t xml:space="preserve">It will be offered fall and spring, with the intent that students will take it either their first or second semester, to balance enrollment. </w:t>
      </w:r>
    </w:p>
    <w:p w14:paraId="39CBABF5" w14:textId="02915E8A" w:rsidR="00C158B2" w:rsidRDefault="007E53E6" w:rsidP="007E53E6">
      <w:pPr>
        <w:pStyle w:val="ListParagraph"/>
        <w:numPr>
          <w:ilvl w:val="1"/>
          <w:numId w:val="2"/>
        </w:numPr>
        <w:rPr>
          <w:rFonts w:ascii="Aptos" w:hAnsi="Aptos" w:cs="Times New Roman"/>
        </w:rPr>
      </w:pPr>
      <w:r>
        <w:rPr>
          <w:rFonts w:ascii="Aptos" w:hAnsi="Aptos" w:cs="Times New Roman"/>
        </w:rPr>
        <w:t xml:space="preserve">There is currently a portal (an ICON site) with resources for all Psychology majors, and that site will continue to be maintained. This new course will require students to engage with the portal, but the course and the portal will serve distinct purposes. </w:t>
      </w:r>
    </w:p>
    <w:p w14:paraId="416DF336" w14:textId="43B6124F" w:rsidR="007E53E6" w:rsidRDefault="007E53E6" w:rsidP="007E53E6">
      <w:pPr>
        <w:pStyle w:val="ListParagraph"/>
        <w:numPr>
          <w:ilvl w:val="1"/>
          <w:numId w:val="2"/>
        </w:numPr>
        <w:rPr>
          <w:rFonts w:ascii="Aptos" w:hAnsi="Aptos" w:cs="Times New Roman"/>
        </w:rPr>
      </w:pPr>
      <w:r>
        <w:rPr>
          <w:rFonts w:ascii="Aptos" w:hAnsi="Aptos" w:cs="Times New Roman"/>
        </w:rPr>
        <w:t>The BA in Psychology will change from 46-47 sh overall (</w:t>
      </w:r>
      <w:r w:rsidR="00D53043">
        <w:rPr>
          <w:rFonts w:ascii="Aptos" w:hAnsi="Aptos" w:cs="Times New Roman"/>
        </w:rPr>
        <w:t xml:space="preserve">with </w:t>
      </w:r>
      <w:r>
        <w:rPr>
          <w:rFonts w:ascii="Aptos" w:hAnsi="Aptos" w:cs="Times New Roman"/>
        </w:rPr>
        <w:t xml:space="preserve">at least 34 sh in </w:t>
      </w:r>
      <w:r w:rsidR="00D53043">
        <w:rPr>
          <w:rFonts w:ascii="Aptos" w:hAnsi="Aptos" w:cs="Times New Roman"/>
        </w:rPr>
        <w:t>p</w:t>
      </w:r>
      <w:r>
        <w:rPr>
          <w:rFonts w:ascii="Aptos" w:hAnsi="Aptos" w:cs="Times New Roman"/>
        </w:rPr>
        <w:t>sychology courses) to 47-48 sh overall (</w:t>
      </w:r>
      <w:r w:rsidR="00D53043">
        <w:rPr>
          <w:rFonts w:ascii="Aptos" w:hAnsi="Aptos" w:cs="Times New Roman"/>
        </w:rPr>
        <w:t xml:space="preserve">with </w:t>
      </w:r>
      <w:r>
        <w:rPr>
          <w:rFonts w:ascii="Aptos" w:hAnsi="Aptos" w:cs="Times New Roman"/>
        </w:rPr>
        <w:t xml:space="preserve">at least 35 sh in </w:t>
      </w:r>
      <w:r w:rsidR="00D53043">
        <w:rPr>
          <w:rFonts w:ascii="Aptos" w:hAnsi="Aptos" w:cs="Times New Roman"/>
        </w:rPr>
        <w:t>p</w:t>
      </w:r>
      <w:r>
        <w:rPr>
          <w:rFonts w:ascii="Aptos" w:hAnsi="Aptos" w:cs="Times New Roman"/>
        </w:rPr>
        <w:t>sychology</w:t>
      </w:r>
      <w:r w:rsidR="00D53043">
        <w:rPr>
          <w:rFonts w:ascii="Aptos" w:hAnsi="Aptos" w:cs="Times New Roman"/>
        </w:rPr>
        <w:t xml:space="preserve"> courses</w:t>
      </w:r>
      <w:r>
        <w:rPr>
          <w:rFonts w:ascii="Aptos" w:hAnsi="Aptos" w:cs="Times New Roman"/>
        </w:rPr>
        <w:t xml:space="preserve">). The BS in Psychology will change from </w:t>
      </w:r>
      <w:r w:rsidR="00D53043">
        <w:rPr>
          <w:rFonts w:ascii="Aptos" w:hAnsi="Aptos" w:cs="Times New Roman"/>
        </w:rPr>
        <w:t>54-56 sh overall (with at least 41 sh in psychology courses) to 55-57 sh overall (with at least 42 sh in psychology courses).</w:t>
      </w:r>
    </w:p>
    <w:p w14:paraId="21C5A544" w14:textId="77777777" w:rsidR="00C158B2" w:rsidRDefault="00C158B2" w:rsidP="00C158B2">
      <w:pPr>
        <w:pStyle w:val="ListParagraph"/>
        <w:rPr>
          <w:rFonts w:ascii="Aptos" w:hAnsi="Aptos" w:cs="Times New Roman"/>
        </w:rPr>
      </w:pPr>
    </w:p>
    <w:p w14:paraId="5728CB55" w14:textId="2E7920E4" w:rsidR="00DB2A9B" w:rsidRDefault="00DB2A9B" w:rsidP="00C158B2">
      <w:pPr>
        <w:pStyle w:val="ListParagraph"/>
        <w:rPr>
          <w:rFonts w:ascii="Aptos" w:hAnsi="Aptos" w:cs="Times New Roman"/>
        </w:rPr>
      </w:pPr>
      <w:r>
        <w:rPr>
          <w:rFonts w:ascii="Aptos" w:hAnsi="Aptos" w:cs="Times New Roman"/>
        </w:rPr>
        <w:t>The committee approved this proposal and discussed the usefulness of these kinds of “orientation to the major” courses for a wide range of purposes, across many different programs.</w:t>
      </w:r>
    </w:p>
    <w:p w14:paraId="6CCD5632" w14:textId="77777777" w:rsidR="002F2D09" w:rsidRPr="00CC25A6" w:rsidRDefault="002F2D09">
      <w:pPr>
        <w:rPr>
          <w:rFonts w:ascii="Aptos" w:hAnsi="Aptos"/>
        </w:rPr>
      </w:pPr>
    </w:p>
    <w:p w14:paraId="13E93C23" w14:textId="3C1A0437" w:rsidR="00E470B3" w:rsidRPr="00CC25A6" w:rsidRDefault="00E470B3" w:rsidP="00E470B3">
      <w:pPr>
        <w:rPr>
          <w:rFonts w:ascii="Aptos" w:hAnsi="Aptos"/>
        </w:rPr>
      </w:pPr>
      <w:r w:rsidRPr="00CC25A6">
        <w:rPr>
          <w:rFonts w:ascii="Aptos" w:hAnsi="Aptos"/>
        </w:rPr>
        <w:t>Respectfully submitted,</w:t>
      </w:r>
    </w:p>
    <w:p w14:paraId="72874124" w14:textId="77777777" w:rsidR="003D26C6" w:rsidRPr="00CC25A6" w:rsidRDefault="003D26C6" w:rsidP="00E470B3">
      <w:pPr>
        <w:rPr>
          <w:rFonts w:ascii="Aptos" w:hAnsi="Aptos"/>
        </w:rPr>
      </w:pPr>
    </w:p>
    <w:p w14:paraId="323B322F" w14:textId="40EFC335" w:rsidR="00E470B3" w:rsidRDefault="00325604" w:rsidP="00545E73">
      <w:pPr>
        <w:rPr>
          <w:rFonts w:ascii="Aptos" w:hAnsi="Aptos" w:cs="Times New Roman"/>
        </w:rPr>
      </w:pPr>
      <w:r>
        <w:rPr>
          <w:rFonts w:ascii="Aptos" w:hAnsi="Aptos" w:cs="Times New Roman"/>
        </w:rPr>
        <w:t>Kate Tierney</w:t>
      </w:r>
    </w:p>
    <w:p w14:paraId="03B5275E" w14:textId="039452DB" w:rsidR="00325604" w:rsidRDefault="00325604" w:rsidP="00545E73">
      <w:pPr>
        <w:rPr>
          <w:rFonts w:ascii="Aptos" w:hAnsi="Aptos" w:cs="Times New Roman"/>
        </w:rPr>
      </w:pPr>
      <w:r>
        <w:rPr>
          <w:rFonts w:ascii="Aptos" w:hAnsi="Aptos" w:cs="Times New Roman"/>
        </w:rPr>
        <w:t>UEPCC Secretary</w:t>
      </w:r>
    </w:p>
    <w:p w14:paraId="3831B684" w14:textId="77777777" w:rsidR="00325604" w:rsidRPr="00CC25A6" w:rsidRDefault="00325604" w:rsidP="00545E73">
      <w:pPr>
        <w:rPr>
          <w:rFonts w:ascii="Aptos" w:hAnsi="Aptos"/>
        </w:rPr>
      </w:pPr>
    </w:p>
    <w:sectPr w:rsidR="00325604" w:rsidRPr="00CC25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17CCA"/>
    <w:multiLevelType w:val="hybridMultilevel"/>
    <w:tmpl w:val="8C30727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C723FA"/>
    <w:multiLevelType w:val="hybridMultilevel"/>
    <w:tmpl w:val="4B28C8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A42869"/>
    <w:multiLevelType w:val="hybridMultilevel"/>
    <w:tmpl w:val="F12A93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65377573">
    <w:abstractNumId w:val="1"/>
  </w:num>
  <w:num w:numId="2" w16cid:durableId="1343707476">
    <w:abstractNumId w:val="0"/>
  </w:num>
  <w:num w:numId="3" w16cid:durableId="2048278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462"/>
    <w:rsid w:val="000A49BC"/>
    <w:rsid w:val="000D58DF"/>
    <w:rsid w:val="001338A1"/>
    <w:rsid w:val="001800D1"/>
    <w:rsid w:val="002F2D09"/>
    <w:rsid w:val="002F433F"/>
    <w:rsid w:val="00325604"/>
    <w:rsid w:val="003D26C6"/>
    <w:rsid w:val="003E7F49"/>
    <w:rsid w:val="004525B9"/>
    <w:rsid w:val="00481FF6"/>
    <w:rsid w:val="004D31C5"/>
    <w:rsid w:val="004F3DCB"/>
    <w:rsid w:val="0051731A"/>
    <w:rsid w:val="00545E73"/>
    <w:rsid w:val="00571EC7"/>
    <w:rsid w:val="005B0550"/>
    <w:rsid w:val="00705987"/>
    <w:rsid w:val="007264B5"/>
    <w:rsid w:val="00751DE8"/>
    <w:rsid w:val="007626D1"/>
    <w:rsid w:val="00784FBA"/>
    <w:rsid w:val="007E53E6"/>
    <w:rsid w:val="0080498A"/>
    <w:rsid w:val="00850959"/>
    <w:rsid w:val="008564C3"/>
    <w:rsid w:val="00875358"/>
    <w:rsid w:val="008D14FE"/>
    <w:rsid w:val="008D54E6"/>
    <w:rsid w:val="00921DD0"/>
    <w:rsid w:val="00972459"/>
    <w:rsid w:val="009F3E32"/>
    <w:rsid w:val="00A04888"/>
    <w:rsid w:val="00A76986"/>
    <w:rsid w:val="00A922A4"/>
    <w:rsid w:val="00AB55E0"/>
    <w:rsid w:val="00AC1282"/>
    <w:rsid w:val="00AC3A46"/>
    <w:rsid w:val="00BD0E2D"/>
    <w:rsid w:val="00BD7B53"/>
    <w:rsid w:val="00C00C90"/>
    <w:rsid w:val="00C158B2"/>
    <w:rsid w:val="00CA0B3B"/>
    <w:rsid w:val="00CC22E4"/>
    <w:rsid w:val="00CC25A6"/>
    <w:rsid w:val="00CC30A9"/>
    <w:rsid w:val="00CC5462"/>
    <w:rsid w:val="00CF1E8A"/>
    <w:rsid w:val="00D01318"/>
    <w:rsid w:val="00D33988"/>
    <w:rsid w:val="00D53043"/>
    <w:rsid w:val="00D80385"/>
    <w:rsid w:val="00DB2A9B"/>
    <w:rsid w:val="00E470B3"/>
    <w:rsid w:val="00EF2203"/>
    <w:rsid w:val="00F47A0D"/>
    <w:rsid w:val="00F61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23FA5"/>
  <w15:chartTrackingRefBased/>
  <w15:docId w15:val="{6BE3A7E3-1EA3-4799-8DA1-188F452B7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462"/>
  </w:style>
  <w:style w:type="paragraph" w:styleId="Heading1">
    <w:name w:val="heading 1"/>
    <w:basedOn w:val="Normal"/>
    <w:next w:val="Normal"/>
    <w:link w:val="Heading1Char"/>
    <w:uiPriority w:val="9"/>
    <w:qFormat/>
    <w:rsid w:val="00CC54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54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54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54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54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54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54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54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54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4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54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54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54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54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54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54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54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5462"/>
    <w:rPr>
      <w:rFonts w:eastAsiaTheme="majorEastAsia" w:cstheme="majorBidi"/>
      <w:color w:val="272727" w:themeColor="text1" w:themeTint="D8"/>
    </w:rPr>
  </w:style>
  <w:style w:type="paragraph" w:styleId="Title">
    <w:name w:val="Title"/>
    <w:basedOn w:val="Normal"/>
    <w:next w:val="Normal"/>
    <w:link w:val="TitleChar"/>
    <w:uiPriority w:val="10"/>
    <w:qFormat/>
    <w:rsid w:val="00CC54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54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546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54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546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C5462"/>
    <w:rPr>
      <w:i/>
      <w:iCs/>
      <w:color w:val="404040" w:themeColor="text1" w:themeTint="BF"/>
    </w:rPr>
  </w:style>
  <w:style w:type="paragraph" w:styleId="ListParagraph">
    <w:name w:val="List Paragraph"/>
    <w:basedOn w:val="Normal"/>
    <w:uiPriority w:val="34"/>
    <w:qFormat/>
    <w:rsid w:val="00CC5462"/>
    <w:pPr>
      <w:ind w:left="720"/>
      <w:contextualSpacing/>
    </w:pPr>
  </w:style>
  <w:style w:type="character" w:styleId="IntenseEmphasis">
    <w:name w:val="Intense Emphasis"/>
    <w:basedOn w:val="DefaultParagraphFont"/>
    <w:uiPriority w:val="21"/>
    <w:qFormat/>
    <w:rsid w:val="00CC5462"/>
    <w:rPr>
      <w:i/>
      <w:iCs/>
      <w:color w:val="0F4761" w:themeColor="accent1" w:themeShade="BF"/>
    </w:rPr>
  </w:style>
  <w:style w:type="paragraph" w:styleId="IntenseQuote">
    <w:name w:val="Intense Quote"/>
    <w:basedOn w:val="Normal"/>
    <w:next w:val="Normal"/>
    <w:link w:val="IntenseQuoteChar"/>
    <w:uiPriority w:val="30"/>
    <w:qFormat/>
    <w:rsid w:val="00CC54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5462"/>
    <w:rPr>
      <w:i/>
      <w:iCs/>
      <w:color w:val="0F4761" w:themeColor="accent1" w:themeShade="BF"/>
    </w:rPr>
  </w:style>
  <w:style w:type="character" w:styleId="IntenseReference">
    <w:name w:val="Intense Reference"/>
    <w:basedOn w:val="DefaultParagraphFont"/>
    <w:uiPriority w:val="32"/>
    <w:qFormat/>
    <w:rsid w:val="00CC5462"/>
    <w:rPr>
      <w:b/>
      <w:bCs/>
      <w:smallCaps/>
      <w:color w:val="0F4761" w:themeColor="accent1" w:themeShade="BF"/>
      <w:spacing w:val="5"/>
    </w:rPr>
  </w:style>
  <w:style w:type="character" w:styleId="Hyperlink">
    <w:name w:val="Hyperlink"/>
    <w:basedOn w:val="DefaultParagraphFont"/>
    <w:uiPriority w:val="99"/>
    <w:unhideWhenUsed/>
    <w:rsid w:val="001338A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599</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Lundberg, Elizabeth K</dc:creator>
  <cp:keywords/>
  <dc:description/>
  <cp:lastModifiedBy>Lundberg, Elizabeth K</cp:lastModifiedBy>
  <cp:revision>13</cp:revision>
  <dcterms:created xsi:type="dcterms:W3CDTF">2025-11-03T16:26:00Z</dcterms:created>
  <dcterms:modified xsi:type="dcterms:W3CDTF">2025-11-04T14:56:00Z</dcterms:modified>
</cp:coreProperties>
</file>