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DFBC"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College of Liberal Arts and Sciences</w:t>
      </w:r>
    </w:p>
    <w:p w14:paraId="68461978"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Undergraduate Educational Policy and Curriculum Committee</w:t>
      </w:r>
    </w:p>
    <w:p w14:paraId="644BF944" w14:textId="77777777" w:rsidR="00CC5462" w:rsidRPr="00CC25A6" w:rsidRDefault="00CC5462" w:rsidP="00CC5462">
      <w:pPr>
        <w:ind w:right="180"/>
        <w:contextualSpacing/>
        <w:jc w:val="center"/>
        <w:rPr>
          <w:rFonts w:ascii="Aptos" w:hAnsi="Aptos" w:cs="Times New Roman"/>
          <w:iCs/>
        </w:rPr>
      </w:pPr>
    </w:p>
    <w:p w14:paraId="51A69C64" w14:textId="77777777" w:rsidR="00CC5462" w:rsidRPr="00CC25A6" w:rsidRDefault="00CC5462" w:rsidP="00CC5462">
      <w:pPr>
        <w:ind w:right="180"/>
        <w:contextualSpacing/>
        <w:jc w:val="center"/>
        <w:rPr>
          <w:rFonts w:ascii="Aptos" w:hAnsi="Aptos" w:cs="Times New Roman"/>
          <w:b/>
        </w:rPr>
      </w:pPr>
      <w:r w:rsidRPr="00CC25A6">
        <w:rPr>
          <w:rFonts w:ascii="Aptos" w:hAnsi="Aptos" w:cs="Times New Roman"/>
          <w:b/>
        </w:rPr>
        <w:t>Minutes</w:t>
      </w:r>
    </w:p>
    <w:p w14:paraId="7FCA7760"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240 SH</w:t>
      </w:r>
    </w:p>
    <w:p w14:paraId="15528FEB" w14:textId="50B02E87" w:rsidR="00CC5462" w:rsidRPr="00CC25A6" w:rsidRDefault="00BD128D" w:rsidP="00CC5462">
      <w:pPr>
        <w:ind w:right="180"/>
        <w:contextualSpacing/>
        <w:jc w:val="center"/>
        <w:rPr>
          <w:rFonts w:ascii="Aptos" w:hAnsi="Aptos" w:cs="Times New Roman"/>
          <w:iCs/>
        </w:rPr>
      </w:pPr>
      <w:r>
        <w:rPr>
          <w:rFonts w:ascii="Aptos" w:hAnsi="Aptos" w:cs="Times New Roman"/>
          <w:iCs/>
        </w:rPr>
        <w:t>February 5, 2026</w:t>
      </w:r>
      <w:r w:rsidR="00CC5462" w:rsidRPr="00CC25A6">
        <w:rPr>
          <w:rFonts w:ascii="Aptos" w:hAnsi="Aptos" w:cs="Times New Roman"/>
          <w:iCs/>
        </w:rPr>
        <w:br/>
      </w:r>
    </w:p>
    <w:p w14:paraId="1B67EF88" w14:textId="7F38225F" w:rsidR="00CC5462" w:rsidRPr="00CC25A6" w:rsidRDefault="00CC5462" w:rsidP="00CC5462">
      <w:pPr>
        <w:contextualSpacing/>
        <w:rPr>
          <w:rFonts w:ascii="Aptos" w:hAnsi="Aptos" w:cs="Times New Roman"/>
        </w:rPr>
      </w:pPr>
      <w:r w:rsidRPr="00BD128D">
        <w:rPr>
          <w:rFonts w:ascii="Aptos" w:hAnsi="Aptos" w:cs="Times New Roman"/>
          <w:i/>
          <w:iCs/>
        </w:rPr>
        <w:t>Attending</w:t>
      </w:r>
      <w:r w:rsidRPr="00BD128D">
        <w:rPr>
          <w:rFonts w:ascii="Aptos" w:hAnsi="Aptos" w:cs="Times New Roman"/>
        </w:rPr>
        <w:t xml:space="preserve">: Cornelia Lang (chair), </w:t>
      </w:r>
      <w:r w:rsidR="00CC25A6" w:rsidRPr="00BD128D">
        <w:rPr>
          <w:rFonts w:ascii="Aptos" w:hAnsi="Aptos" w:cs="Times New Roman"/>
        </w:rPr>
        <w:t>Gwen Archibald</w:t>
      </w:r>
      <w:r w:rsidR="00481FF6" w:rsidRPr="00BD128D">
        <w:rPr>
          <w:rFonts w:ascii="Aptos" w:hAnsi="Aptos" w:cs="Times New Roman"/>
        </w:rPr>
        <w:t xml:space="preserve"> (</w:t>
      </w:r>
      <w:r w:rsidR="00481FF6" w:rsidRPr="00212E6C">
        <w:rPr>
          <w:rFonts w:ascii="Aptos" w:hAnsi="Aptos" w:cs="Times New Roman"/>
        </w:rPr>
        <w:t>staff)</w:t>
      </w:r>
      <w:r w:rsidR="00CC25A6" w:rsidRPr="00212E6C">
        <w:rPr>
          <w:rFonts w:ascii="Aptos" w:hAnsi="Aptos" w:cs="Times New Roman"/>
        </w:rPr>
        <w:t xml:space="preserve">, </w:t>
      </w:r>
      <w:r w:rsidR="00875358" w:rsidRPr="00212E6C">
        <w:rPr>
          <w:rFonts w:ascii="Aptos" w:hAnsi="Aptos"/>
        </w:rPr>
        <w:t>Ari Ariel</w:t>
      </w:r>
      <w:r w:rsidRPr="00212E6C">
        <w:rPr>
          <w:rFonts w:ascii="Aptos" w:hAnsi="Aptos" w:cs="Times New Roman"/>
          <w:shd w:val="clear" w:color="auto" w:fill="FFFFFF"/>
        </w:rPr>
        <w:t xml:space="preserve">, </w:t>
      </w:r>
      <w:r w:rsidR="00CC25A6" w:rsidRPr="00212E6C">
        <w:rPr>
          <w:rFonts w:ascii="Aptos" w:hAnsi="Aptos"/>
        </w:rPr>
        <w:t>Kirsten Kumpf Baele</w:t>
      </w:r>
      <w:r w:rsidRPr="00212E6C">
        <w:rPr>
          <w:rFonts w:ascii="Aptos" w:hAnsi="Aptos" w:cs="Times New Roman"/>
        </w:rPr>
        <w:t xml:space="preserve">, </w:t>
      </w:r>
      <w:r w:rsidR="00BD128D" w:rsidRPr="00212E6C">
        <w:rPr>
          <w:rFonts w:ascii="Aptos" w:hAnsi="Aptos" w:cs="Times New Roman"/>
        </w:rPr>
        <w:t>Adam</w:t>
      </w:r>
      <w:r w:rsidR="00BD128D" w:rsidRPr="00BD128D">
        <w:rPr>
          <w:rFonts w:ascii="Aptos" w:hAnsi="Aptos" w:cs="Times New Roman"/>
        </w:rPr>
        <w:t xml:space="preserve"> Brummett (liaison from </w:t>
      </w:r>
      <w:r w:rsidR="00BD128D" w:rsidRPr="00212E6C">
        <w:rPr>
          <w:rFonts w:ascii="Aptos" w:hAnsi="Aptos" w:cs="Times New Roman"/>
        </w:rPr>
        <w:t xml:space="preserve">GECC), </w:t>
      </w:r>
      <w:r w:rsidRPr="00212E6C">
        <w:rPr>
          <w:rFonts w:ascii="Aptos" w:hAnsi="Aptos" w:cs="Times New Roman"/>
        </w:rPr>
        <w:t xml:space="preserve">Megan Gogerty, </w:t>
      </w:r>
      <w:r w:rsidR="00D80385" w:rsidRPr="00212E6C">
        <w:rPr>
          <w:rFonts w:ascii="Aptos" w:hAnsi="Aptos" w:cs="Times New Roman"/>
        </w:rPr>
        <w:t xml:space="preserve">Anushka Gupta, </w:t>
      </w:r>
      <w:r w:rsidRPr="00212E6C">
        <w:rPr>
          <w:rFonts w:ascii="Aptos" w:hAnsi="Aptos" w:cs="Times New Roman"/>
        </w:rPr>
        <w:t>Anita Jung, Liz Lundberg</w:t>
      </w:r>
      <w:r w:rsidRPr="00BD128D">
        <w:rPr>
          <w:rFonts w:ascii="Aptos" w:hAnsi="Aptos" w:cs="Times New Roman"/>
        </w:rPr>
        <w:t xml:space="preserve"> (staff), </w:t>
      </w:r>
      <w:r w:rsidR="00875358" w:rsidRPr="00212E6C">
        <w:rPr>
          <w:rFonts w:ascii="Aptos" w:hAnsi="Aptos" w:cs="Times New Roman"/>
        </w:rPr>
        <w:t xml:space="preserve">Rene Rocha, </w:t>
      </w:r>
      <w:r w:rsidR="00082315">
        <w:rPr>
          <w:rFonts w:ascii="Aptos" w:hAnsi="Aptos" w:cs="Times New Roman"/>
        </w:rPr>
        <w:t xml:space="preserve">Matt Shadle (guest), </w:t>
      </w:r>
      <w:r w:rsidRPr="00212E6C">
        <w:rPr>
          <w:rFonts w:ascii="Aptos" w:hAnsi="Aptos" w:cs="Times New Roman"/>
        </w:rPr>
        <w:t xml:space="preserve">Sanvesh Srivastava, </w:t>
      </w:r>
      <w:r w:rsidR="00D80385" w:rsidRPr="00212E6C">
        <w:rPr>
          <w:rFonts w:ascii="Aptos" w:hAnsi="Aptos" w:cs="Times New Roman"/>
        </w:rPr>
        <w:t xml:space="preserve">Kate Tierney, </w:t>
      </w:r>
      <w:r w:rsidRPr="00212E6C">
        <w:rPr>
          <w:rFonts w:ascii="Aptos" w:hAnsi="Aptos" w:cs="Times New Roman"/>
        </w:rPr>
        <w:t>Rachel Young</w:t>
      </w:r>
    </w:p>
    <w:p w14:paraId="7D3C6861" w14:textId="77777777" w:rsidR="00CF1E8A" w:rsidRPr="00CC25A6" w:rsidRDefault="00CF1E8A" w:rsidP="00CC5462">
      <w:pPr>
        <w:contextualSpacing/>
        <w:rPr>
          <w:rFonts w:ascii="Aptos" w:hAnsi="Aptos" w:cs="Times New Roman"/>
        </w:rPr>
      </w:pPr>
    </w:p>
    <w:p w14:paraId="0DB04490" w14:textId="459412DA" w:rsidR="00CF1E8A" w:rsidRPr="00CC25A6" w:rsidRDefault="00CF1E8A" w:rsidP="00CC5462">
      <w:pPr>
        <w:contextualSpacing/>
        <w:rPr>
          <w:rFonts w:ascii="Aptos" w:hAnsi="Aptos" w:cs="Times New Roman"/>
        </w:rPr>
      </w:pPr>
      <w:r w:rsidRPr="00212E6C">
        <w:rPr>
          <w:rFonts w:ascii="Aptos" w:hAnsi="Aptos" w:cs="Times New Roman"/>
          <w:i/>
          <w:iCs/>
        </w:rPr>
        <w:t>Absent:</w:t>
      </w:r>
      <w:r w:rsidR="00D80385" w:rsidRPr="00212E6C">
        <w:rPr>
          <w:rFonts w:ascii="Aptos" w:hAnsi="Aptos"/>
        </w:rPr>
        <w:t xml:space="preserve"> </w:t>
      </w:r>
      <w:r w:rsidR="00212E6C" w:rsidRPr="00212E6C">
        <w:rPr>
          <w:rFonts w:ascii="Aptos" w:hAnsi="Aptos" w:cs="Times New Roman"/>
        </w:rPr>
        <w:t>Paul Windschitl</w:t>
      </w:r>
    </w:p>
    <w:p w14:paraId="05633737" w14:textId="77777777" w:rsidR="00972459" w:rsidRPr="00CC25A6" w:rsidRDefault="00972459">
      <w:pPr>
        <w:rPr>
          <w:rFonts w:ascii="Aptos" w:hAnsi="Aptos" w:cs="Times New Roman"/>
        </w:rPr>
      </w:pPr>
    </w:p>
    <w:p w14:paraId="3CB0083A" w14:textId="77777777" w:rsidR="00082315" w:rsidRPr="00CC25A6" w:rsidRDefault="00D33988" w:rsidP="00082315">
      <w:pPr>
        <w:pStyle w:val="ListParagraph"/>
        <w:numPr>
          <w:ilvl w:val="0"/>
          <w:numId w:val="2"/>
        </w:numPr>
        <w:rPr>
          <w:rFonts w:ascii="Aptos" w:hAnsi="Aptos" w:cs="Times New Roman"/>
        </w:rPr>
      </w:pPr>
      <w:r w:rsidRPr="00082315">
        <w:rPr>
          <w:rFonts w:ascii="Aptos" w:hAnsi="Aptos" w:cs="Times New Roman"/>
        </w:rPr>
        <w:t xml:space="preserve">First the committee </w:t>
      </w:r>
      <w:r w:rsidR="00082315" w:rsidRPr="00CC25A6">
        <w:rPr>
          <w:rFonts w:ascii="Aptos" w:hAnsi="Aptos" w:cs="Times New Roman"/>
        </w:rPr>
        <w:t>reviewed and approved the following courses recommended by the General Education Curriculum Committee (GECC) for General Education (GE) CLAS Core status.</w:t>
      </w:r>
    </w:p>
    <w:p w14:paraId="6B6C347D" w14:textId="768B5979" w:rsidR="00D33988" w:rsidRPr="0091318F" w:rsidRDefault="00082315" w:rsidP="00082315">
      <w:pPr>
        <w:pStyle w:val="ListParagraph"/>
        <w:numPr>
          <w:ilvl w:val="1"/>
          <w:numId w:val="2"/>
        </w:numPr>
        <w:rPr>
          <w:rFonts w:ascii="Aptos" w:hAnsi="Aptos" w:cs="Times New Roman"/>
        </w:rPr>
      </w:pPr>
      <w:r>
        <w:rPr>
          <w:rFonts w:ascii="Aptos" w:hAnsi="Aptos" w:cs="Times New Roman"/>
        </w:rPr>
        <w:t>CINE:1300</w:t>
      </w:r>
      <w:r w:rsidR="0091318F">
        <w:rPr>
          <w:rFonts w:ascii="Aptos" w:hAnsi="Aptos" w:cs="Times New Roman"/>
        </w:rPr>
        <w:t xml:space="preserve"> </w:t>
      </w:r>
      <w:r w:rsidR="0091318F" w:rsidRPr="0091318F">
        <w:rPr>
          <w:rFonts w:ascii="Aptos" w:hAnsi="Aptos" w:cs="Times New Roman"/>
        </w:rPr>
        <w:t>Foundations of Screenwriting</w:t>
      </w:r>
      <w:r w:rsidR="0091318F">
        <w:rPr>
          <w:rFonts w:ascii="Aptos" w:hAnsi="Aptos" w:cs="Times New Roman"/>
        </w:rPr>
        <w:t>; approved for</w:t>
      </w:r>
      <w:r w:rsidR="0091318F" w:rsidRPr="0091318F">
        <w:rPr>
          <w:rFonts w:ascii="Aptos" w:hAnsi="Aptos" w:cs="Times New Roman"/>
        </w:rPr>
        <w:t xml:space="preserve"> LVPA</w:t>
      </w:r>
      <w:r w:rsidR="0091318F">
        <w:rPr>
          <w:rFonts w:ascii="Aptos" w:hAnsi="Aptos" w:cs="Times New Roman"/>
        </w:rPr>
        <w:t xml:space="preserve"> effective </w:t>
      </w:r>
      <w:r w:rsidR="0091318F" w:rsidRPr="0091318F">
        <w:rPr>
          <w:rFonts w:ascii="Aptos" w:hAnsi="Aptos" w:cs="Times New Roman"/>
        </w:rPr>
        <w:t>fall 2026</w:t>
      </w:r>
    </w:p>
    <w:p w14:paraId="2552009D" w14:textId="74B8F4AD" w:rsidR="00082315" w:rsidRPr="0091318F" w:rsidRDefault="00082315" w:rsidP="00082315">
      <w:pPr>
        <w:pStyle w:val="ListParagraph"/>
        <w:numPr>
          <w:ilvl w:val="1"/>
          <w:numId w:val="2"/>
        </w:numPr>
        <w:rPr>
          <w:rFonts w:ascii="Aptos" w:hAnsi="Aptos" w:cs="Times New Roman"/>
        </w:rPr>
      </w:pPr>
      <w:r w:rsidRPr="0091318F">
        <w:rPr>
          <w:rFonts w:ascii="Aptos" w:hAnsi="Aptos" w:cs="Times New Roman"/>
        </w:rPr>
        <w:t>SPAN:1810</w:t>
      </w:r>
      <w:r w:rsidR="0091318F" w:rsidRPr="0091318F">
        <w:rPr>
          <w:rFonts w:ascii="Aptos" w:hAnsi="Aptos" w:cs="Times New Roman"/>
        </w:rPr>
        <w:t xml:space="preserve"> </w:t>
      </w:r>
      <w:r w:rsidR="0091318F" w:rsidRPr="0091318F">
        <w:rPr>
          <w:rFonts w:ascii="Aptos" w:hAnsi="Aptos"/>
          <w:color w:val="000000"/>
        </w:rPr>
        <w:t>Women Writers</w:t>
      </w:r>
      <w:r w:rsidR="00244284">
        <w:rPr>
          <w:rFonts w:ascii="Aptos" w:hAnsi="Aptos"/>
          <w:color w:val="000000"/>
        </w:rPr>
        <w:t xml:space="preserve"> from Spain</w:t>
      </w:r>
      <w:r w:rsidR="0091318F">
        <w:rPr>
          <w:rFonts w:ascii="Aptos" w:hAnsi="Aptos"/>
          <w:color w:val="000000"/>
        </w:rPr>
        <w:t>; a</w:t>
      </w:r>
      <w:r w:rsidR="0091318F" w:rsidRPr="0091318F">
        <w:rPr>
          <w:rFonts w:ascii="Aptos" w:hAnsi="Aptos"/>
          <w:color w:val="000000"/>
        </w:rPr>
        <w:t>pproved for WLCE effective fall 2026</w:t>
      </w:r>
    </w:p>
    <w:p w14:paraId="60BABF53" w14:textId="1A3C0D4A" w:rsidR="00082315" w:rsidRPr="0091318F" w:rsidRDefault="00082315" w:rsidP="00082315">
      <w:pPr>
        <w:pStyle w:val="ListParagraph"/>
        <w:numPr>
          <w:ilvl w:val="1"/>
          <w:numId w:val="2"/>
        </w:numPr>
        <w:rPr>
          <w:rFonts w:ascii="Aptos" w:hAnsi="Aptos" w:cs="Times New Roman"/>
        </w:rPr>
      </w:pPr>
      <w:r w:rsidRPr="0091318F">
        <w:rPr>
          <w:rFonts w:ascii="Aptos" w:hAnsi="Aptos" w:cs="Times New Roman"/>
        </w:rPr>
        <w:t>JMC:1700</w:t>
      </w:r>
      <w:r w:rsidR="0091318F" w:rsidRPr="0091318F">
        <w:rPr>
          <w:rFonts w:ascii="Aptos" w:hAnsi="Aptos" w:cs="Times New Roman"/>
        </w:rPr>
        <w:t xml:space="preserve"> Introduction to Global Media</w:t>
      </w:r>
      <w:r w:rsidR="0091318F">
        <w:rPr>
          <w:rFonts w:ascii="Aptos" w:hAnsi="Aptos" w:cs="Times New Roman"/>
        </w:rPr>
        <w:t xml:space="preserve">; approved for </w:t>
      </w:r>
      <w:r w:rsidR="0091318F" w:rsidRPr="0091318F">
        <w:rPr>
          <w:rFonts w:ascii="Aptos" w:hAnsi="Aptos" w:cs="Times New Roman"/>
        </w:rPr>
        <w:t>IGI</w:t>
      </w:r>
      <w:r w:rsidR="0091318F">
        <w:rPr>
          <w:rFonts w:ascii="Aptos" w:hAnsi="Aptos" w:cs="Times New Roman"/>
        </w:rPr>
        <w:t xml:space="preserve"> effective </w:t>
      </w:r>
      <w:r w:rsidR="0091318F" w:rsidRPr="0091318F">
        <w:rPr>
          <w:rFonts w:ascii="Aptos" w:hAnsi="Aptos" w:cs="Times New Roman"/>
        </w:rPr>
        <w:t>spring 2027</w:t>
      </w:r>
    </w:p>
    <w:p w14:paraId="2F9B54D1" w14:textId="77777777" w:rsidR="00D33988" w:rsidRDefault="00D33988" w:rsidP="00D33988">
      <w:pPr>
        <w:pStyle w:val="ListParagraph"/>
        <w:rPr>
          <w:rFonts w:ascii="Aptos" w:hAnsi="Aptos" w:cs="Times New Roman"/>
        </w:rPr>
      </w:pPr>
    </w:p>
    <w:p w14:paraId="0069B5A3" w14:textId="28F22164" w:rsidR="00C00C90" w:rsidRPr="00082315" w:rsidRDefault="00325604" w:rsidP="00082315">
      <w:pPr>
        <w:pStyle w:val="ListParagraph"/>
        <w:numPr>
          <w:ilvl w:val="0"/>
          <w:numId w:val="2"/>
        </w:numPr>
        <w:rPr>
          <w:rFonts w:ascii="Aptos" w:hAnsi="Aptos" w:cs="Times New Roman"/>
        </w:rPr>
      </w:pPr>
      <w:r>
        <w:rPr>
          <w:rFonts w:ascii="Aptos" w:hAnsi="Aptos" w:cs="Times New Roman"/>
        </w:rPr>
        <w:t>Next</w:t>
      </w:r>
      <w:r w:rsidR="001338A1" w:rsidRPr="00CC25A6">
        <w:rPr>
          <w:rFonts w:ascii="Aptos" w:hAnsi="Aptos" w:cs="Times New Roman"/>
        </w:rPr>
        <w:t xml:space="preserve"> the committee revie</w:t>
      </w:r>
      <w:r w:rsidR="00082315">
        <w:rPr>
          <w:rFonts w:ascii="Aptos" w:hAnsi="Aptos" w:cs="Times New Roman"/>
        </w:rPr>
        <w:t>wed and discussed a list of potential informational and policy topics for this semester’s UEPCC meetings.</w:t>
      </w:r>
      <w:r w:rsidR="00A32382">
        <w:rPr>
          <w:rFonts w:ascii="Aptos" w:hAnsi="Aptos" w:cs="Times New Roman"/>
        </w:rPr>
        <w:t xml:space="preserve"> Cornelia and Liz will take the committee’s notes and ideas into consideration when planning upcoming meeting topics.</w:t>
      </w:r>
    </w:p>
    <w:p w14:paraId="19414798" w14:textId="77777777" w:rsidR="001338A1" w:rsidRPr="00CC25A6" w:rsidRDefault="001338A1" w:rsidP="001338A1">
      <w:pPr>
        <w:pStyle w:val="ListParagraph"/>
        <w:rPr>
          <w:rFonts w:ascii="Aptos" w:hAnsi="Aptos" w:cs="Times New Roman"/>
        </w:rPr>
      </w:pPr>
    </w:p>
    <w:p w14:paraId="33EEE4DF" w14:textId="6532E541" w:rsidR="002F2D09" w:rsidRPr="00CC25A6" w:rsidRDefault="00325604" w:rsidP="00CF1E8A">
      <w:pPr>
        <w:pStyle w:val="ListParagraph"/>
        <w:numPr>
          <w:ilvl w:val="0"/>
          <w:numId w:val="2"/>
        </w:numPr>
        <w:rPr>
          <w:rFonts w:ascii="Aptos" w:hAnsi="Aptos" w:cs="Times New Roman"/>
        </w:rPr>
      </w:pPr>
      <w:r>
        <w:rPr>
          <w:rFonts w:ascii="Aptos" w:hAnsi="Aptos" w:cs="Times New Roman"/>
        </w:rPr>
        <w:t>Finally</w:t>
      </w:r>
      <w:r w:rsidR="001338A1" w:rsidRPr="00CC25A6">
        <w:rPr>
          <w:rFonts w:ascii="Aptos" w:hAnsi="Aptos" w:cs="Times New Roman"/>
        </w:rPr>
        <w:t xml:space="preserve"> the committee</w:t>
      </w:r>
      <w:r w:rsidR="00082315">
        <w:rPr>
          <w:rFonts w:ascii="Aptos" w:hAnsi="Aptos" w:cs="Times New Roman"/>
        </w:rPr>
        <w:t xml:space="preserve"> continued the discussion about assessment begun on January 22. Matt presented the proposed revisions to assessment prompts (revised again since gathering feedback from several faculty groups). Assistant Dean Gwen Archibald also presented some preliminary ideas for how CLAS UP can work with and support departments with low-enrolled programs, as a possible outcome of adding questions about student interest and enrollment numbers to the assessment process. The committee also discussed the timing and deadlines of the assessment process and ways to ensure the whole process does not fall to D</w:t>
      </w:r>
      <w:r w:rsidR="00A32382">
        <w:rPr>
          <w:rFonts w:ascii="Aptos" w:hAnsi="Aptos" w:cs="Times New Roman"/>
        </w:rPr>
        <w:t xml:space="preserve">irectors of </w:t>
      </w:r>
      <w:r w:rsidR="00082315">
        <w:rPr>
          <w:rFonts w:ascii="Aptos" w:hAnsi="Aptos" w:cs="Times New Roman"/>
        </w:rPr>
        <w:t>U</w:t>
      </w:r>
      <w:r w:rsidR="00A32382">
        <w:rPr>
          <w:rFonts w:ascii="Aptos" w:hAnsi="Aptos" w:cs="Times New Roman"/>
        </w:rPr>
        <w:t xml:space="preserve">ndergraduate </w:t>
      </w:r>
      <w:r w:rsidR="00082315">
        <w:rPr>
          <w:rFonts w:ascii="Aptos" w:hAnsi="Aptos" w:cs="Times New Roman"/>
        </w:rPr>
        <w:t>S</w:t>
      </w:r>
      <w:r w:rsidR="00A32382">
        <w:rPr>
          <w:rFonts w:ascii="Aptos" w:hAnsi="Aptos" w:cs="Times New Roman"/>
        </w:rPr>
        <w:t>tudies</w:t>
      </w:r>
      <w:r w:rsidR="00082315">
        <w:rPr>
          <w:rFonts w:ascii="Aptos" w:hAnsi="Aptos" w:cs="Times New Roman"/>
        </w:rPr>
        <w:t>.</w:t>
      </w:r>
    </w:p>
    <w:p w14:paraId="1AC82B8F" w14:textId="77777777" w:rsidR="002F2D09" w:rsidRPr="00CC25A6" w:rsidRDefault="002F2D09">
      <w:pPr>
        <w:rPr>
          <w:rFonts w:ascii="Aptos" w:hAnsi="Aptos" w:cs="Times New Roman"/>
        </w:rPr>
      </w:pPr>
    </w:p>
    <w:p w14:paraId="6CCD5632" w14:textId="77777777" w:rsidR="002F2D09" w:rsidRPr="00CC25A6" w:rsidRDefault="002F2D09">
      <w:pPr>
        <w:rPr>
          <w:rFonts w:ascii="Aptos" w:hAnsi="Aptos"/>
        </w:rPr>
      </w:pPr>
    </w:p>
    <w:p w14:paraId="13E93C23" w14:textId="3C1A0437" w:rsidR="00E470B3" w:rsidRPr="00CC25A6" w:rsidRDefault="00E470B3" w:rsidP="00E470B3">
      <w:pPr>
        <w:rPr>
          <w:rFonts w:ascii="Aptos" w:hAnsi="Aptos"/>
        </w:rPr>
      </w:pPr>
      <w:r w:rsidRPr="00CC25A6">
        <w:rPr>
          <w:rFonts w:ascii="Aptos" w:hAnsi="Aptos"/>
        </w:rPr>
        <w:t>Respectfully submitted,</w:t>
      </w:r>
    </w:p>
    <w:p w14:paraId="72874124" w14:textId="77777777" w:rsidR="003D26C6" w:rsidRPr="00CC25A6" w:rsidRDefault="003D26C6" w:rsidP="00E470B3">
      <w:pPr>
        <w:rPr>
          <w:rFonts w:ascii="Aptos" w:hAnsi="Aptos"/>
        </w:rPr>
      </w:pPr>
    </w:p>
    <w:p w14:paraId="323B322F" w14:textId="40EFC335" w:rsidR="00E470B3" w:rsidRDefault="00325604" w:rsidP="00545E73">
      <w:pPr>
        <w:rPr>
          <w:rFonts w:ascii="Aptos" w:hAnsi="Aptos" w:cs="Times New Roman"/>
        </w:rPr>
      </w:pPr>
      <w:r>
        <w:rPr>
          <w:rFonts w:ascii="Aptos" w:hAnsi="Aptos" w:cs="Times New Roman"/>
        </w:rPr>
        <w:t>Kate Tierney</w:t>
      </w:r>
    </w:p>
    <w:p w14:paraId="03B5275E" w14:textId="039452DB" w:rsidR="00325604" w:rsidRDefault="00325604" w:rsidP="00545E73">
      <w:pPr>
        <w:rPr>
          <w:rFonts w:ascii="Aptos" w:hAnsi="Aptos" w:cs="Times New Roman"/>
        </w:rPr>
      </w:pPr>
      <w:r>
        <w:rPr>
          <w:rFonts w:ascii="Aptos" w:hAnsi="Aptos" w:cs="Times New Roman"/>
        </w:rPr>
        <w:t>UEPCC Secretary</w:t>
      </w:r>
    </w:p>
    <w:p w14:paraId="3831B684" w14:textId="77777777" w:rsidR="00325604" w:rsidRPr="00CC25A6" w:rsidRDefault="00325604" w:rsidP="00545E73">
      <w:pPr>
        <w:rPr>
          <w:rFonts w:ascii="Aptos" w:hAnsi="Aptos"/>
        </w:rPr>
      </w:pPr>
    </w:p>
    <w:sectPr w:rsidR="00325604" w:rsidRPr="00CC2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CCA"/>
    <w:multiLevelType w:val="hybridMultilevel"/>
    <w:tmpl w:val="8D905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723FA"/>
    <w:multiLevelType w:val="hybridMultilevel"/>
    <w:tmpl w:val="4B28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42869"/>
    <w:multiLevelType w:val="hybridMultilevel"/>
    <w:tmpl w:val="F12A9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5377573">
    <w:abstractNumId w:val="1"/>
  </w:num>
  <w:num w:numId="2" w16cid:durableId="1343707476">
    <w:abstractNumId w:val="0"/>
  </w:num>
  <w:num w:numId="3" w16cid:durableId="204827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62"/>
    <w:rsid w:val="00067790"/>
    <w:rsid w:val="00082315"/>
    <w:rsid w:val="000D58DF"/>
    <w:rsid w:val="001338A1"/>
    <w:rsid w:val="00212E6C"/>
    <w:rsid w:val="00244284"/>
    <w:rsid w:val="002F2D09"/>
    <w:rsid w:val="00325604"/>
    <w:rsid w:val="003D26C6"/>
    <w:rsid w:val="003E7F49"/>
    <w:rsid w:val="004525B9"/>
    <w:rsid w:val="00481FF6"/>
    <w:rsid w:val="004D31C5"/>
    <w:rsid w:val="00545E73"/>
    <w:rsid w:val="00571EC7"/>
    <w:rsid w:val="005B0550"/>
    <w:rsid w:val="006D361B"/>
    <w:rsid w:val="00705987"/>
    <w:rsid w:val="007264B5"/>
    <w:rsid w:val="0074681A"/>
    <w:rsid w:val="00751DE8"/>
    <w:rsid w:val="00784FBA"/>
    <w:rsid w:val="00850959"/>
    <w:rsid w:val="008564C3"/>
    <w:rsid w:val="00875358"/>
    <w:rsid w:val="008D14FE"/>
    <w:rsid w:val="008D54E6"/>
    <w:rsid w:val="0091318F"/>
    <w:rsid w:val="00921DD0"/>
    <w:rsid w:val="00972459"/>
    <w:rsid w:val="009F3E32"/>
    <w:rsid w:val="00A04888"/>
    <w:rsid w:val="00A32382"/>
    <w:rsid w:val="00A922A4"/>
    <w:rsid w:val="00AC1282"/>
    <w:rsid w:val="00BD0E2D"/>
    <w:rsid w:val="00BD128D"/>
    <w:rsid w:val="00BD7B53"/>
    <w:rsid w:val="00C00C90"/>
    <w:rsid w:val="00CC22E4"/>
    <w:rsid w:val="00CC25A6"/>
    <w:rsid w:val="00CC5462"/>
    <w:rsid w:val="00CF1E8A"/>
    <w:rsid w:val="00D33988"/>
    <w:rsid w:val="00D80385"/>
    <w:rsid w:val="00E470B3"/>
    <w:rsid w:val="00EF2203"/>
    <w:rsid w:val="00F47A0D"/>
    <w:rsid w:val="00F6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3FA5"/>
  <w15:chartTrackingRefBased/>
  <w15:docId w15:val="{6BE3A7E3-1EA3-4799-8DA1-188F452B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62"/>
  </w:style>
  <w:style w:type="paragraph" w:styleId="Heading1">
    <w:name w:val="heading 1"/>
    <w:basedOn w:val="Normal"/>
    <w:next w:val="Normal"/>
    <w:link w:val="Heading1Char"/>
    <w:uiPriority w:val="9"/>
    <w:qFormat/>
    <w:rsid w:val="00CC5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4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4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4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4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462"/>
    <w:rPr>
      <w:rFonts w:eastAsiaTheme="majorEastAsia" w:cstheme="majorBidi"/>
      <w:color w:val="272727" w:themeColor="text1" w:themeTint="D8"/>
    </w:rPr>
  </w:style>
  <w:style w:type="paragraph" w:styleId="Title">
    <w:name w:val="Title"/>
    <w:basedOn w:val="Normal"/>
    <w:next w:val="Normal"/>
    <w:link w:val="TitleChar"/>
    <w:uiPriority w:val="10"/>
    <w:qFormat/>
    <w:rsid w:val="00CC54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4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4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462"/>
    <w:rPr>
      <w:i/>
      <w:iCs/>
      <w:color w:val="404040" w:themeColor="text1" w:themeTint="BF"/>
    </w:rPr>
  </w:style>
  <w:style w:type="paragraph" w:styleId="ListParagraph">
    <w:name w:val="List Paragraph"/>
    <w:basedOn w:val="Normal"/>
    <w:uiPriority w:val="34"/>
    <w:qFormat/>
    <w:rsid w:val="00CC5462"/>
    <w:pPr>
      <w:ind w:left="720"/>
      <w:contextualSpacing/>
    </w:pPr>
  </w:style>
  <w:style w:type="character" w:styleId="IntenseEmphasis">
    <w:name w:val="Intense Emphasis"/>
    <w:basedOn w:val="DefaultParagraphFont"/>
    <w:uiPriority w:val="21"/>
    <w:qFormat/>
    <w:rsid w:val="00CC5462"/>
    <w:rPr>
      <w:i/>
      <w:iCs/>
      <w:color w:val="0F4761" w:themeColor="accent1" w:themeShade="BF"/>
    </w:rPr>
  </w:style>
  <w:style w:type="paragraph" w:styleId="IntenseQuote">
    <w:name w:val="Intense Quote"/>
    <w:basedOn w:val="Normal"/>
    <w:next w:val="Normal"/>
    <w:link w:val="IntenseQuoteChar"/>
    <w:uiPriority w:val="30"/>
    <w:qFormat/>
    <w:rsid w:val="00CC5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462"/>
    <w:rPr>
      <w:i/>
      <w:iCs/>
      <w:color w:val="0F4761" w:themeColor="accent1" w:themeShade="BF"/>
    </w:rPr>
  </w:style>
  <w:style w:type="character" w:styleId="IntenseReference">
    <w:name w:val="Intense Reference"/>
    <w:basedOn w:val="DefaultParagraphFont"/>
    <w:uiPriority w:val="32"/>
    <w:qFormat/>
    <w:rsid w:val="00CC5462"/>
    <w:rPr>
      <w:b/>
      <w:bCs/>
      <w:smallCaps/>
      <w:color w:val="0F4761" w:themeColor="accent1" w:themeShade="BF"/>
      <w:spacing w:val="5"/>
    </w:rPr>
  </w:style>
  <w:style w:type="character" w:styleId="Hyperlink">
    <w:name w:val="Hyperlink"/>
    <w:basedOn w:val="DefaultParagraphFont"/>
    <w:uiPriority w:val="99"/>
    <w:unhideWhenUsed/>
    <w:rsid w:val="001338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8</cp:revision>
  <dcterms:created xsi:type="dcterms:W3CDTF">2026-02-09T17:11:00Z</dcterms:created>
  <dcterms:modified xsi:type="dcterms:W3CDTF">2026-02-09T19:27:00Z</dcterms:modified>
</cp:coreProperties>
</file>