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ADFBC" w14:textId="77777777" w:rsidR="00CC5462" w:rsidRPr="00CC25A6" w:rsidRDefault="00CC5462" w:rsidP="00CC5462">
      <w:pPr>
        <w:ind w:right="180"/>
        <w:contextualSpacing/>
        <w:jc w:val="center"/>
        <w:rPr>
          <w:rFonts w:ascii="Aptos" w:hAnsi="Aptos" w:cs="Times New Roman"/>
          <w:iCs/>
        </w:rPr>
      </w:pPr>
      <w:r w:rsidRPr="00CC25A6">
        <w:rPr>
          <w:rFonts w:ascii="Aptos" w:hAnsi="Aptos" w:cs="Times New Roman"/>
          <w:iCs/>
        </w:rPr>
        <w:t>The College of Liberal Arts and Sciences</w:t>
      </w:r>
    </w:p>
    <w:p w14:paraId="68461978" w14:textId="77777777" w:rsidR="00CC5462" w:rsidRPr="00CC25A6" w:rsidRDefault="00CC5462" w:rsidP="00CC5462">
      <w:pPr>
        <w:ind w:right="180"/>
        <w:contextualSpacing/>
        <w:jc w:val="center"/>
        <w:rPr>
          <w:rFonts w:ascii="Aptos" w:hAnsi="Aptos" w:cs="Times New Roman"/>
          <w:iCs/>
        </w:rPr>
      </w:pPr>
      <w:r w:rsidRPr="00CC25A6">
        <w:rPr>
          <w:rFonts w:ascii="Aptos" w:hAnsi="Aptos" w:cs="Times New Roman"/>
          <w:iCs/>
        </w:rPr>
        <w:t>The Undergraduate Educational Policy and Curriculum Committee</w:t>
      </w:r>
    </w:p>
    <w:p w14:paraId="644BF944" w14:textId="77777777" w:rsidR="00CC5462" w:rsidRPr="00CC25A6" w:rsidRDefault="00CC5462" w:rsidP="00CC5462">
      <w:pPr>
        <w:ind w:right="180"/>
        <w:contextualSpacing/>
        <w:jc w:val="center"/>
        <w:rPr>
          <w:rFonts w:ascii="Aptos" w:hAnsi="Aptos" w:cs="Times New Roman"/>
          <w:iCs/>
        </w:rPr>
      </w:pPr>
    </w:p>
    <w:p w14:paraId="51A69C64" w14:textId="77777777" w:rsidR="00CC5462" w:rsidRPr="00CC25A6" w:rsidRDefault="00CC5462" w:rsidP="00CC5462">
      <w:pPr>
        <w:ind w:right="180"/>
        <w:contextualSpacing/>
        <w:jc w:val="center"/>
        <w:rPr>
          <w:rFonts w:ascii="Aptos" w:hAnsi="Aptos" w:cs="Times New Roman"/>
          <w:b/>
        </w:rPr>
      </w:pPr>
      <w:r w:rsidRPr="00CC25A6">
        <w:rPr>
          <w:rFonts w:ascii="Aptos" w:hAnsi="Aptos" w:cs="Times New Roman"/>
          <w:b/>
        </w:rPr>
        <w:t>Minutes</w:t>
      </w:r>
    </w:p>
    <w:p w14:paraId="7FCA7760" w14:textId="77777777" w:rsidR="00CC5462" w:rsidRPr="00CC25A6" w:rsidRDefault="00CC5462" w:rsidP="00CC5462">
      <w:pPr>
        <w:ind w:right="180"/>
        <w:contextualSpacing/>
        <w:jc w:val="center"/>
        <w:rPr>
          <w:rFonts w:ascii="Aptos" w:hAnsi="Aptos" w:cs="Times New Roman"/>
          <w:iCs/>
        </w:rPr>
      </w:pPr>
      <w:r w:rsidRPr="00CC25A6">
        <w:rPr>
          <w:rFonts w:ascii="Aptos" w:hAnsi="Aptos" w:cs="Times New Roman"/>
          <w:iCs/>
        </w:rPr>
        <w:t>240 SH</w:t>
      </w:r>
    </w:p>
    <w:p w14:paraId="15528FEB" w14:textId="6D8D0022" w:rsidR="00CC5462" w:rsidRPr="00CC25A6" w:rsidRDefault="00CE3DEC" w:rsidP="00CC5462">
      <w:pPr>
        <w:ind w:right="180"/>
        <w:contextualSpacing/>
        <w:jc w:val="center"/>
        <w:rPr>
          <w:rFonts w:ascii="Aptos" w:hAnsi="Aptos" w:cs="Times New Roman"/>
          <w:iCs/>
        </w:rPr>
      </w:pPr>
      <w:r>
        <w:rPr>
          <w:rFonts w:ascii="Aptos" w:hAnsi="Aptos" w:cs="Times New Roman"/>
          <w:iCs/>
        </w:rPr>
        <w:t>April 30, 2026</w:t>
      </w:r>
      <w:r w:rsidR="00CC5462" w:rsidRPr="00CC25A6">
        <w:rPr>
          <w:rFonts w:ascii="Aptos" w:hAnsi="Aptos" w:cs="Times New Roman"/>
          <w:iCs/>
        </w:rPr>
        <w:br/>
      </w:r>
    </w:p>
    <w:p w14:paraId="68D8B08E" w14:textId="57BBEC00" w:rsidR="00634B58" w:rsidRPr="00CC25A6" w:rsidRDefault="00CC5462" w:rsidP="00634B58">
      <w:pPr>
        <w:contextualSpacing/>
        <w:rPr>
          <w:rFonts w:ascii="Aptos" w:hAnsi="Aptos" w:cs="Times New Roman"/>
        </w:rPr>
      </w:pPr>
      <w:r w:rsidRPr="00CC25A6">
        <w:rPr>
          <w:rFonts w:ascii="Aptos" w:hAnsi="Aptos" w:cs="Times New Roman"/>
          <w:i/>
          <w:iCs/>
        </w:rPr>
        <w:t>Attending</w:t>
      </w:r>
      <w:r w:rsidRPr="00CC25A6">
        <w:rPr>
          <w:rFonts w:ascii="Aptos" w:hAnsi="Aptos" w:cs="Times New Roman"/>
        </w:rPr>
        <w:t xml:space="preserve">: </w:t>
      </w:r>
      <w:r w:rsidR="00634B58" w:rsidRPr="00CC25A6">
        <w:rPr>
          <w:rFonts w:ascii="Aptos" w:hAnsi="Aptos" w:cs="Times New Roman"/>
        </w:rPr>
        <w:t>Cornelia Lang (chair), Gwen Archibald</w:t>
      </w:r>
      <w:r w:rsidR="00634B58">
        <w:rPr>
          <w:rFonts w:ascii="Aptos" w:hAnsi="Aptos" w:cs="Times New Roman"/>
        </w:rPr>
        <w:t xml:space="preserve"> (staff)</w:t>
      </w:r>
      <w:r w:rsidR="00634B58" w:rsidRPr="00CC25A6">
        <w:rPr>
          <w:rFonts w:ascii="Aptos" w:hAnsi="Aptos" w:cs="Times New Roman"/>
        </w:rPr>
        <w:t>,</w:t>
      </w:r>
      <w:r w:rsidR="00634B58">
        <w:rPr>
          <w:rFonts w:ascii="Aptos" w:hAnsi="Aptos" w:cs="Times New Roman"/>
        </w:rPr>
        <w:t xml:space="preserve"> </w:t>
      </w:r>
      <w:r w:rsidR="00634B58" w:rsidRPr="00CC25A6">
        <w:rPr>
          <w:rFonts w:ascii="Aptos" w:hAnsi="Aptos"/>
        </w:rPr>
        <w:t>Ari Ariel</w:t>
      </w:r>
      <w:r w:rsidR="00634B58" w:rsidRPr="00CC25A6">
        <w:rPr>
          <w:rFonts w:ascii="Aptos" w:hAnsi="Aptos" w:cs="Times New Roman"/>
          <w:shd w:val="clear" w:color="auto" w:fill="FFFFFF"/>
        </w:rPr>
        <w:t xml:space="preserve">, </w:t>
      </w:r>
      <w:r w:rsidR="00634B58" w:rsidRPr="00CC25A6">
        <w:rPr>
          <w:rFonts w:ascii="Aptos" w:hAnsi="Aptos"/>
        </w:rPr>
        <w:t>Kirsten Kumpf Baele</w:t>
      </w:r>
      <w:r w:rsidR="00634B58">
        <w:rPr>
          <w:rFonts w:ascii="Aptos" w:hAnsi="Aptos"/>
        </w:rPr>
        <w:t xml:space="preserve">, </w:t>
      </w:r>
      <w:r w:rsidR="00634B58" w:rsidRPr="00CC25A6">
        <w:rPr>
          <w:rFonts w:ascii="Aptos" w:hAnsi="Aptos" w:cs="Times New Roman"/>
        </w:rPr>
        <w:t xml:space="preserve">Megan Gogerty, </w:t>
      </w:r>
      <w:r w:rsidR="00634B58" w:rsidRPr="00D80385">
        <w:rPr>
          <w:rFonts w:ascii="Aptos" w:hAnsi="Aptos" w:cs="Times New Roman"/>
        </w:rPr>
        <w:t>Anushka Gupta</w:t>
      </w:r>
      <w:r w:rsidR="00634B58">
        <w:rPr>
          <w:rFonts w:ascii="Aptos" w:hAnsi="Aptos" w:cs="Times New Roman"/>
        </w:rPr>
        <w:t>,</w:t>
      </w:r>
      <w:r w:rsidR="00634B58" w:rsidRPr="00D80385">
        <w:rPr>
          <w:rFonts w:ascii="Aptos" w:hAnsi="Aptos" w:cs="Times New Roman"/>
        </w:rPr>
        <w:t xml:space="preserve"> </w:t>
      </w:r>
      <w:r w:rsidR="00634B58" w:rsidRPr="00CC25A6">
        <w:rPr>
          <w:rFonts w:ascii="Aptos" w:hAnsi="Aptos" w:cs="Times New Roman"/>
        </w:rPr>
        <w:t xml:space="preserve">Anita Jung, Liz Lundberg (staff), Rene Rocha, Sanvesh Srivastava, </w:t>
      </w:r>
      <w:r w:rsidR="00634B58" w:rsidRPr="00D80385">
        <w:rPr>
          <w:rFonts w:ascii="Aptos" w:hAnsi="Aptos" w:cs="Times New Roman"/>
        </w:rPr>
        <w:t>Kate Tierney</w:t>
      </w:r>
      <w:r w:rsidR="00634B58">
        <w:rPr>
          <w:rFonts w:ascii="Aptos" w:hAnsi="Aptos" w:cs="Times New Roman"/>
        </w:rPr>
        <w:t>,</w:t>
      </w:r>
      <w:r w:rsidR="00634B58" w:rsidRPr="00634B58">
        <w:rPr>
          <w:rFonts w:ascii="Aptos" w:hAnsi="Aptos" w:cs="Times New Roman"/>
        </w:rPr>
        <w:t xml:space="preserve"> </w:t>
      </w:r>
      <w:r w:rsidR="00634B58" w:rsidRPr="00CC25A6">
        <w:rPr>
          <w:rFonts w:ascii="Aptos" w:hAnsi="Aptos" w:cs="Times New Roman"/>
        </w:rPr>
        <w:t>Rachel Young</w:t>
      </w:r>
    </w:p>
    <w:p w14:paraId="7D3C6861" w14:textId="77777777" w:rsidR="00CF1E8A" w:rsidRPr="00CC25A6" w:rsidRDefault="00CF1E8A" w:rsidP="00CC5462">
      <w:pPr>
        <w:contextualSpacing/>
        <w:rPr>
          <w:rFonts w:ascii="Aptos" w:hAnsi="Aptos" w:cs="Times New Roman"/>
        </w:rPr>
      </w:pPr>
    </w:p>
    <w:p w14:paraId="0DB04490" w14:textId="43E4C6DA" w:rsidR="00CF1E8A" w:rsidRPr="00CC25A6" w:rsidRDefault="00CF1E8A" w:rsidP="00CC5462">
      <w:pPr>
        <w:contextualSpacing/>
        <w:rPr>
          <w:rFonts w:ascii="Aptos" w:hAnsi="Aptos" w:cs="Times New Roman"/>
        </w:rPr>
      </w:pPr>
      <w:r w:rsidRPr="00CC25A6">
        <w:rPr>
          <w:rFonts w:ascii="Aptos" w:hAnsi="Aptos" w:cs="Times New Roman"/>
          <w:i/>
          <w:iCs/>
        </w:rPr>
        <w:t>Absent:</w:t>
      </w:r>
      <w:r w:rsidR="00D80385">
        <w:rPr>
          <w:rFonts w:ascii="Aptos" w:hAnsi="Aptos"/>
        </w:rPr>
        <w:t xml:space="preserve"> </w:t>
      </w:r>
      <w:r w:rsidR="00634B58">
        <w:rPr>
          <w:rFonts w:ascii="Aptos" w:hAnsi="Aptos" w:cs="Times New Roman"/>
        </w:rPr>
        <w:t>Paul Windschitl</w:t>
      </w:r>
    </w:p>
    <w:p w14:paraId="05633737" w14:textId="77777777" w:rsidR="00972459" w:rsidRPr="00CC25A6" w:rsidRDefault="00972459">
      <w:pPr>
        <w:rPr>
          <w:rFonts w:ascii="Aptos" w:hAnsi="Aptos" w:cs="Times New Roman"/>
        </w:rPr>
      </w:pPr>
    </w:p>
    <w:p w14:paraId="53103C45" w14:textId="5BBEFA5B" w:rsidR="002A0740" w:rsidRDefault="00D33988" w:rsidP="002A0740">
      <w:pPr>
        <w:pStyle w:val="ListParagraph"/>
        <w:numPr>
          <w:ilvl w:val="0"/>
          <w:numId w:val="2"/>
        </w:numPr>
        <w:rPr>
          <w:rFonts w:ascii="Aptos" w:hAnsi="Aptos" w:cs="Times New Roman"/>
        </w:rPr>
      </w:pPr>
      <w:r>
        <w:rPr>
          <w:rFonts w:ascii="Aptos" w:hAnsi="Aptos" w:cs="Times New Roman"/>
        </w:rPr>
        <w:t>First</w:t>
      </w:r>
      <w:r w:rsidR="002A0740">
        <w:rPr>
          <w:rFonts w:ascii="Aptos" w:hAnsi="Aptos" w:cs="Times New Roman"/>
        </w:rPr>
        <w:t>,</w:t>
      </w:r>
      <w:r>
        <w:rPr>
          <w:rFonts w:ascii="Aptos" w:hAnsi="Aptos" w:cs="Times New Roman"/>
        </w:rPr>
        <w:t xml:space="preserve"> the committee </w:t>
      </w:r>
      <w:r w:rsidR="002A0740">
        <w:rPr>
          <w:rFonts w:ascii="Aptos" w:hAnsi="Aptos" w:cs="Times New Roman"/>
        </w:rPr>
        <w:t xml:space="preserve">resumed discussion on two topics previously discussed on April 2. The first is a new set of best practices concerning required course obligations that fall outside scheduled course times. The committee recommended several revisions to foreground what should be included in </w:t>
      </w:r>
      <w:r w:rsidR="008E2A34">
        <w:rPr>
          <w:rFonts w:ascii="Aptos" w:hAnsi="Aptos" w:cs="Times New Roman"/>
        </w:rPr>
        <w:t xml:space="preserve">course </w:t>
      </w:r>
      <w:r w:rsidR="002A0740">
        <w:rPr>
          <w:rFonts w:ascii="Aptos" w:hAnsi="Aptos" w:cs="Times New Roman"/>
        </w:rPr>
        <w:t>syllabi and clarify several points. Liz Lundberg will make these edits</w:t>
      </w:r>
      <w:r w:rsidR="00E46CE0">
        <w:rPr>
          <w:rFonts w:ascii="Aptos" w:hAnsi="Aptos" w:cs="Times New Roman"/>
        </w:rPr>
        <w:t xml:space="preserve"> </w:t>
      </w:r>
      <w:r w:rsidR="00E46CE0">
        <w:rPr>
          <w:rFonts w:ascii="Aptos" w:hAnsi="Aptos" w:cs="Times New Roman"/>
        </w:rPr>
        <w:t>and bring the topic back to the committee.</w:t>
      </w:r>
    </w:p>
    <w:p w14:paraId="6B68F29C" w14:textId="77777777" w:rsidR="00E46CE0" w:rsidRDefault="00E46CE0" w:rsidP="00E46CE0">
      <w:pPr>
        <w:pStyle w:val="ListParagraph"/>
        <w:rPr>
          <w:rFonts w:ascii="Aptos" w:hAnsi="Aptos" w:cs="Times New Roman"/>
        </w:rPr>
      </w:pPr>
    </w:p>
    <w:p w14:paraId="35AE43BF" w14:textId="02CEDB07" w:rsidR="00E46CE0" w:rsidRDefault="00E46CE0" w:rsidP="002A0740">
      <w:pPr>
        <w:pStyle w:val="ListParagraph"/>
        <w:numPr>
          <w:ilvl w:val="0"/>
          <w:numId w:val="2"/>
        </w:numPr>
        <w:rPr>
          <w:rFonts w:ascii="Aptos" w:hAnsi="Aptos" w:cs="Times New Roman"/>
        </w:rPr>
      </w:pPr>
      <w:r>
        <w:rPr>
          <w:rFonts w:ascii="Aptos" w:hAnsi="Aptos" w:cs="Times New Roman"/>
        </w:rPr>
        <w:t>The other policy topic discussed was the use of finals week and the last week of classes, including what work can be assigned to students the week before final exams. The committee recommended several revisions to cover additional contingencies. Liz Lundberg will make these edits and bring the topic back to the committee.</w:t>
      </w:r>
    </w:p>
    <w:p w14:paraId="5C1A7E34" w14:textId="77777777" w:rsidR="002A0740" w:rsidRDefault="002A0740" w:rsidP="002A0740">
      <w:pPr>
        <w:pStyle w:val="ListParagraph"/>
        <w:rPr>
          <w:rFonts w:ascii="Aptos" w:hAnsi="Aptos" w:cs="Times New Roman"/>
        </w:rPr>
      </w:pPr>
    </w:p>
    <w:p w14:paraId="3FAEB6BA" w14:textId="77777777" w:rsidR="00D42CD5" w:rsidRDefault="002A0740" w:rsidP="001E0AA8">
      <w:pPr>
        <w:pStyle w:val="ListParagraph"/>
        <w:numPr>
          <w:ilvl w:val="0"/>
          <w:numId w:val="2"/>
        </w:numPr>
        <w:rPr>
          <w:rFonts w:ascii="Aptos" w:hAnsi="Aptos" w:cs="Times New Roman"/>
        </w:rPr>
      </w:pPr>
      <w:r w:rsidRPr="002A0740">
        <w:rPr>
          <w:rFonts w:ascii="Aptos" w:hAnsi="Aptos" w:cs="Times New Roman"/>
        </w:rPr>
        <w:t>Next</w:t>
      </w:r>
      <w:r w:rsidR="00E46CE0">
        <w:rPr>
          <w:rFonts w:ascii="Aptos" w:hAnsi="Aptos" w:cs="Times New Roman"/>
        </w:rPr>
        <w:t>,</w:t>
      </w:r>
      <w:r w:rsidRPr="002A0740">
        <w:rPr>
          <w:rFonts w:ascii="Aptos" w:hAnsi="Aptos" w:cs="Times New Roman"/>
        </w:rPr>
        <w:t xml:space="preserve"> the committee welcomed </w:t>
      </w:r>
      <w:r w:rsidR="00E46CE0">
        <w:rPr>
          <w:rFonts w:ascii="Aptos" w:hAnsi="Aptos" w:cs="Times New Roman"/>
        </w:rPr>
        <w:t>Emily Mozena</w:t>
      </w:r>
      <w:r w:rsidR="001E0AA8">
        <w:rPr>
          <w:rFonts w:ascii="Aptos" w:hAnsi="Aptos" w:cs="Times New Roman"/>
        </w:rPr>
        <w:t xml:space="preserve"> (</w:t>
      </w:r>
      <w:r w:rsidR="001E0AA8" w:rsidRPr="001E0AA8">
        <w:rPr>
          <w:rFonts w:ascii="Aptos" w:hAnsi="Aptos" w:cs="Times New Roman"/>
        </w:rPr>
        <w:t>Professor of Instruction and Program Director for Therapeutic Recreation and Child Life</w:t>
      </w:r>
      <w:r w:rsidR="001E0AA8" w:rsidRPr="001E0AA8">
        <w:rPr>
          <w:rFonts w:ascii="Aptos" w:hAnsi="Aptos" w:cs="Times New Roman"/>
        </w:rPr>
        <w:t>)</w:t>
      </w:r>
      <w:r w:rsidR="00E46CE0" w:rsidRPr="001E0AA8">
        <w:rPr>
          <w:rFonts w:ascii="Aptos" w:hAnsi="Aptos" w:cs="Times New Roman"/>
        </w:rPr>
        <w:t xml:space="preserve"> and Joe Cilek</w:t>
      </w:r>
      <w:r w:rsidR="001E0AA8" w:rsidRPr="001E0AA8">
        <w:rPr>
          <w:rFonts w:ascii="Aptos" w:hAnsi="Aptos" w:cs="Times New Roman"/>
        </w:rPr>
        <w:t xml:space="preserve"> (</w:t>
      </w:r>
      <w:r w:rsidR="001E0AA8" w:rsidRPr="001E0AA8">
        <w:rPr>
          <w:rFonts w:ascii="Aptos" w:hAnsi="Aptos" w:cs="Times New Roman"/>
        </w:rPr>
        <w:t>Academic Success Administrator</w:t>
      </w:r>
      <w:r w:rsidR="001E0AA8" w:rsidRPr="001E0AA8">
        <w:rPr>
          <w:rFonts w:ascii="Aptos" w:hAnsi="Aptos" w:cs="Times New Roman"/>
        </w:rPr>
        <w:t>)</w:t>
      </w:r>
      <w:r w:rsidR="00E46CE0" w:rsidRPr="001E0AA8">
        <w:rPr>
          <w:rFonts w:ascii="Aptos" w:hAnsi="Aptos" w:cs="Times New Roman"/>
        </w:rPr>
        <w:t xml:space="preserve"> to discuss a proposal </w:t>
      </w:r>
      <w:r w:rsidR="001E0AA8">
        <w:rPr>
          <w:rFonts w:ascii="Aptos" w:hAnsi="Aptos" w:cs="Times New Roman"/>
        </w:rPr>
        <w:t xml:space="preserve">from the Department of Health, Sport, and Human Physiology </w:t>
      </w:r>
      <w:r w:rsidR="00E46CE0" w:rsidRPr="001E0AA8">
        <w:rPr>
          <w:rFonts w:ascii="Aptos" w:hAnsi="Aptos" w:cs="Times New Roman"/>
        </w:rPr>
        <w:t>to remove selective admission from the NCTRC Certification track of the Therapeutic Recreation BS program.</w:t>
      </w:r>
      <w:r w:rsidR="00D42CD5">
        <w:rPr>
          <w:rFonts w:ascii="Aptos" w:hAnsi="Aptos" w:cs="Times New Roman"/>
        </w:rPr>
        <w:t xml:space="preserve"> </w:t>
      </w:r>
    </w:p>
    <w:p w14:paraId="2CA4D9BC" w14:textId="77777777" w:rsidR="00D42CD5" w:rsidRPr="00D42CD5" w:rsidRDefault="00D42CD5" w:rsidP="00D42CD5">
      <w:pPr>
        <w:pStyle w:val="ListParagraph"/>
        <w:rPr>
          <w:rFonts w:ascii="Aptos" w:hAnsi="Aptos" w:cs="Times New Roman"/>
        </w:rPr>
      </w:pPr>
    </w:p>
    <w:p w14:paraId="33EEE4DF" w14:textId="640F82B7" w:rsidR="002F2D09" w:rsidRDefault="00D42CD5" w:rsidP="00D42CD5">
      <w:pPr>
        <w:pStyle w:val="ListParagraph"/>
        <w:rPr>
          <w:rFonts w:ascii="Aptos" w:hAnsi="Aptos" w:cs="Times New Roman"/>
        </w:rPr>
      </w:pPr>
      <w:r>
        <w:rPr>
          <w:rFonts w:ascii="Aptos" w:hAnsi="Aptos" w:cs="Times New Roman"/>
        </w:rPr>
        <w:t xml:space="preserve">The Therapeutic Recreation (TR) major includes two subprograms, one of which currently has selective admission. That track prepares students for certification </w:t>
      </w:r>
      <w:r w:rsidRPr="00D42CD5">
        <w:rPr>
          <w:rFonts w:ascii="Aptos" w:hAnsi="Aptos" w:cs="Times New Roman"/>
        </w:rPr>
        <w:t>as Certified Therapeutic Recreation Specialist</w:t>
      </w:r>
      <w:r>
        <w:rPr>
          <w:rFonts w:ascii="Aptos" w:hAnsi="Aptos" w:cs="Times New Roman"/>
        </w:rPr>
        <w:t>s</w:t>
      </w:r>
      <w:r w:rsidRPr="00D42CD5">
        <w:rPr>
          <w:rFonts w:ascii="Aptos" w:hAnsi="Aptos" w:cs="Times New Roman"/>
        </w:rPr>
        <w:t xml:space="preserve"> (CTRS)</w:t>
      </w:r>
      <w:r>
        <w:rPr>
          <w:rFonts w:ascii="Aptos" w:hAnsi="Aptos" w:cs="Times New Roman"/>
        </w:rPr>
        <w:t>, and its coursework is aligned with</w:t>
      </w:r>
      <w:r w:rsidR="008E2A34">
        <w:rPr>
          <w:rFonts w:ascii="Aptos" w:hAnsi="Aptos" w:cs="Times New Roman"/>
        </w:rPr>
        <w:t xml:space="preserve"> National Council for Therapeutic Recreation Certification (NCTRC)</w:t>
      </w:r>
      <w:r w:rsidRPr="00D42CD5">
        <w:rPr>
          <w:rFonts w:ascii="Aptos" w:hAnsi="Aptos" w:cs="Times New Roman"/>
        </w:rPr>
        <w:t xml:space="preserve"> eligibility requirements</w:t>
      </w:r>
      <w:r w:rsidR="008E2A34">
        <w:rPr>
          <w:rFonts w:ascii="Aptos" w:hAnsi="Aptos" w:cs="Times New Roman"/>
        </w:rPr>
        <w:t>, including a 12-semester hour internship</w:t>
      </w:r>
      <w:r>
        <w:rPr>
          <w:rFonts w:ascii="Aptos" w:hAnsi="Aptos" w:cs="Times New Roman"/>
        </w:rPr>
        <w:t xml:space="preserve">. </w:t>
      </w:r>
      <w:r w:rsidRPr="00D42CD5">
        <w:rPr>
          <w:rFonts w:ascii="Aptos" w:hAnsi="Aptos" w:cs="Times New Roman"/>
        </w:rPr>
        <w:t>The direct admission track</w:t>
      </w:r>
      <w:r w:rsidR="008E2A34">
        <w:rPr>
          <w:rFonts w:ascii="Aptos" w:hAnsi="Aptos" w:cs="Times New Roman"/>
        </w:rPr>
        <w:t>, named</w:t>
      </w:r>
      <w:r w:rsidRPr="00D42CD5">
        <w:rPr>
          <w:rFonts w:ascii="Aptos" w:hAnsi="Aptos" w:cs="Times New Roman"/>
        </w:rPr>
        <w:t xml:space="preserve"> Inclusive Recreation, </w:t>
      </w:r>
      <w:r w:rsidR="008E2A34">
        <w:rPr>
          <w:rFonts w:ascii="Aptos" w:hAnsi="Aptos" w:cs="Times New Roman"/>
        </w:rPr>
        <w:t>is comprised of</w:t>
      </w:r>
      <w:r w:rsidRPr="00D42CD5">
        <w:rPr>
          <w:rFonts w:ascii="Aptos" w:hAnsi="Aptos" w:cs="Times New Roman"/>
        </w:rPr>
        <w:t xml:space="preserve"> coursework </w:t>
      </w:r>
      <w:r w:rsidR="008E2A34">
        <w:rPr>
          <w:rFonts w:ascii="Aptos" w:hAnsi="Aptos" w:cs="Times New Roman"/>
        </w:rPr>
        <w:t xml:space="preserve">that </w:t>
      </w:r>
      <w:r w:rsidRPr="00D42CD5">
        <w:rPr>
          <w:rFonts w:ascii="Aptos" w:hAnsi="Aptos" w:cs="Times New Roman"/>
        </w:rPr>
        <w:t>emphasizes inclusive and adaptive recreation, disability inclusion across the lifespan, program development, advocacy, and leadership in community-based settings</w:t>
      </w:r>
      <w:r w:rsidRPr="00D42CD5">
        <w:rPr>
          <w:rFonts w:ascii="Aptos" w:hAnsi="Aptos" w:cs="Times New Roman"/>
        </w:rPr>
        <w:t>. Students who graduate from this track find work in a variety of community, public recreation, and nonprofit settings.</w:t>
      </w:r>
    </w:p>
    <w:p w14:paraId="7E676D40" w14:textId="77777777" w:rsidR="00D42CD5" w:rsidRDefault="00D42CD5" w:rsidP="00D42CD5">
      <w:pPr>
        <w:pStyle w:val="ListParagraph"/>
        <w:rPr>
          <w:rFonts w:ascii="Aptos" w:hAnsi="Aptos" w:cs="Times New Roman"/>
        </w:rPr>
      </w:pPr>
    </w:p>
    <w:p w14:paraId="3B9E3620" w14:textId="4FDA6DB8" w:rsidR="00D42CD5" w:rsidRDefault="00D42CD5" w:rsidP="00D42CD5">
      <w:pPr>
        <w:pStyle w:val="ListParagraph"/>
        <w:rPr>
          <w:rFonts w:ascii="Aptos" w:hAnsi="Aptos" w:cs="Times New Roman"/>
        </w:rPr>
      </w:pPr>
      <w:r>
        <w:rPr>
          <w:rFonts w:ascii="Aptos" w:hAnsi="Aptos" w:cs="Times New Roman"/>
        </w:rPr>
        <w:t>Currently, students intending to pursue the NCTRC Certification track often declare the Inclusive Recreation track until they have met the requirements to be admitted to the other track, leading to inaccurate numbers</w:t>
      </w:r>
      <w:r w:rsidR="008E2A34">
        <w:rPr>
          <w:rFonts w:ascii="Aptos" w:hAnsi="Aptos" w:cs="Times New Roman"/>
        </w:rPr>
        <w:t>, difficulties in long-term course planning for students,</w:t>
      </w:r>
      <w:r>
        <w:rPr>
          <w:rFonts w:ascii="Aptos" w:hAnsi="Aptos" w:cs="Times New Roman"/>
        </w:rPr>
        <w:t xml:space="preserve"> and difficult</w:t>
      </w:r>
      <w:r w:rsidR="008E2A34">
        <w:rPr>
          <w:rFonts w:ascii="Aptos" w:hAnsi="Aptos" w:cs="Times New Roman"/>
        </w:rPr>
        <w:t>ies</w:t>
      </w:r>
      <w:r>
        <w:rPr>
          <w:rFonts w:ascii="Aptos" w:hAnsi="Aptos" w:cs="Times New Roman"/>
        </w:rPr>
        <w:t xml:space="preserve"> in </w:t>
      </w:r>
      <w:r w:rsidR="008E2A34">
        <w:rPr>
          <w:rFonts w:ascii="Aptos" w:hAnsi="Aptos" w:cs="Times New Roman"/>
        </w:rPr>
        <w:t>enrollment planning for the department</w:t>
      </w:r>
      <w:r>
        <w:rPr>
          <w:rFonts w:ascii="Aptos" w:hAnsi="Aptos" w:cs="Times New Roman"/>
        </w:rPr>
        <w:t>. There is also confusion among students about which track to declare</w:t>
      </w:r>
      <w:r w:rsidR="00602E41">
        <w:rPr>
          <w:rFonts w:ascii="Aptos" w:hAnsi="Aptos" w:cs="Times New Roman"/>
        </w:rPr>
        <w:t xml:space="preserve">, the professional outcomes </w:t>
      </w:r>
      <w:r w:rsidR="008E2A34">
        <w:rPr>
          <w:rFonts w:ascii="Aptos" w:hAnsi="Aptos" w:cs="Times New Roman"/>
        </w:rPr>
        <w:t>associated with</w:t>
      </w:r>
      <w:r w:rsidR="00602E41">
        <w:rPr>
          <w:rFonts w:ascii="Aptos" w:hAnsi="Aptos" w:cs="Times New Roman"/>
        </w:rPr>
        <w:t xml:space="preserve"> each track,</w:t>
      </w:r>
      <w:r>
        <w:rPr>
          <w:rFonts w:ascii="Aptos" w:hAnsi="Aptos" w:cs="Times New Roman"/>
        </w:rPr>
        <w:t xml:space="preserve"> and how to move between the tracks</w:t>
      </w:r>
      <w:r w:rsidR="00602E41">
        <w:rPr>
          <w:rFonts w:ascii="Aptos" w:hAnsi="Aptos" w:cs="Times New Roman"/>
        </w:rPr>
        <w:t>. W</w:t>
      </w:r>
      <w:r>
        <w:rPr>
          <w:rFonts w:ascii="Aptos" w:hAnsi="Aptos" w:cs="Times New Roman"/>
        </w:rPr>
        <w:t xml:space="preserve">hen students can’t complete the prerequisite courses for the selective track right away, they can </w:t>
      </w:r>
      <w:r w:rsidR="00602E41">
        <w:rPr>
          <w:rFonts w:ascii="Aptos" w:hAnsi="Aptos" w:cs="Times New Roman"/>
        </w:rPr>
        <w:t xml:space="preserve">also </w:t>
      </w:r>
      <w:r w:rsidR="008E2A34">
        <w:rPr>
          <w:rFonts w:ascii="Aptos" w:hAnsi="Aptos" w:cs="Times New Roman"/>
        </w:rPr>
        <w:t>experience delays in their academic progress</w:t>
      </w:r>
      <w:r>
        <w:rPr>
          <w:rFonts w:ascii="Aptos" w:hAnsi="Aptos" w:cs="Times New Roman"/>
        </w:rPr>
        <w:t xml:space="preserve">. CLAS has moved away from using selective admission for any BA or BS programs </w:t>
      </w:r>
      <w:r>
        <w:rPr>
          <w:rFonts w:ascii="Aptos" w:hAnsi="Aptos" w:cs="Times New Roman"/>
        </w:rPr>
        <w:lastRenderedPageBreak/>
        <w:t xml:space="preserve">in recent years, so TR would </w:t>
      </w:r>
      <w:r w:rsidR="008E2A34">
        <w:rPr>
          <w:rFonts w:ascii="Aptos" w:hAnsi="Aptos" w:cs="Times New Roman"/>
        </w:rPr>
        <w:t xml:space="preserve">also </w:t>
      </w:r>
      <w:r>
        <w:rPr>
          <w:rFonts w:ascii="Aptos" w:hAnsi="Aptos" w:cs="Times New Roman"/>
        </w:rPr>
        <w:t>be following that trend</w:t>
      </w:r>
      <w:r w:rsidR="008E2A34">
        <w:rPr>
          <w:rFonts w:ascii="Aptos" w:hAnsi="Aptos" w:cs="Times New Roman"/>
        </w:rPr>
        <w:t xml:space="preserve"> by removing selective admission from th</w:t>
      </w:r>
      <w:r w:rsidR="002A3E91">
        <w:rPr>
          <w:rFonts w:ascii="Aptos" w:hAnsi="Aptos" w:cs="Times New Roman"/>
        </w:rPr>
        <w:t>e NCTRC Certification track</w:t>
      </w:r>
      <w:r>
        <w:rPr>
          <w:rFonts w:ascii="Aptos" w:hAnsi="Aptos" w:cs="Times New Roman"/>
        </w:rPr>
        <w:t>.</w:t>
      </w:r>
    </w:p>
    <w:p w14:paraId="05C2A497" w14:textId="77777777" w:rsidR="00602E41" w:rsidRDefault="00602E41" w:rsidP="00D42CD5">
      <w:pPr>
        <w:pStyle w:val="ListParagraph"/>
        <w:rPr>
          <w:rFonts w:ascii="Aptos" w:hAnsi="Aptos" w:cs="Times New Roman"/>
        </w:rPr>
      </w:pPr>
    </w:p>
    <w:p w14:paraId="1AC82B8F" w14:textId="1473A2E9" w:rsidR="002F2D09" w:rsidRPr="00CC25A6" w:rsidRDefault="00602E41" w:rsidP="00602E41">
      <w:pPr>
        <w:pStyle w:val="ListParagraph"/>
        <w:rPr>
          <w:rFonts w:ascii="Aptos" w:hAnsi="Aptos" w:cs="Times New Roman"/>
        </w:rPr>
      </w:pPr>
      <w:r>
        <w:rPr>
          <w:rFonts w:ascii="Aptos" w:hAnsi="Aptos" w:cs="Times New Roman"/>
        </w:rPr>
        <w:t>The committee was supportive of this plan and agreed with the department that this change will clarify the distinctions between the two tracks, remove barriers and confusion for students, and strengthen the department’s advising and enrollment planning. Committee members expressed appreciation for the timeliness of this proposal, which will make it</w:t>
      </w:r>
      <w:r w:rsidR="00812951">
        <w:rPr>
          <w:rFonts w:ascii="Aptos" w:hAnsi="Aptos" w:cs="Times New Roman"/>
        </w:rPr>
        <w:t xml:space="preserve"> </w:t>
      </w:r>
      <w:r>
        <w:rPr>
          <w:rFonts w:ascii="Aptos" w:hAnsi="Aptos" w:cs="Times New Roman"/>
        </w:rPr>
        <w:t>easier for students to enter health and helping fields at a time when the state has particular needs in those areas.</w:t>
      </w:r>
    </w:p>
    <w:p w14:paraId="6CCD5632" w14:textId="77777777" w:rsidR="002F2D09" w:rsidRPr="00CC25A6" w:rsidRDefault="002F2D09">
      <w:pPr>
        <w:rPr>
          <w:rFonts w:ascii="Aptos" w:hAnsi="Aptos"/>
        </w:rPr>
      </w:pPr>
    </w:p>
    <w:p w14:paraId="13E93C23" w14:textId="3C1A0437" w:rsidR="00E470B3" w:rsidRPr="00CC25A6" w:rsidRDefault="00E470B3" w:rsidP="00E470B3">
      <w:pPr>
        <w:rPr>
          <w:rFonts w:ascii="Aptos" w:hAnsi="Aptos"/>
        </w:rPr>
      </w:pPr>
      <w:r w:rsidRPr="00CC25A6">
        <w:rPr>
          <w:rFonts w:ascii="Aptos" w:hAnsi="Aptos"/>
        </w:rPr>
        <w:t>Respectfully submitted,</w:t>
      </w:r>
    </w:p>
    <w:p w14:paraId="72874124" w14:textId="77777777" w:rsidR="003D26C6" w:rsidRPr="00CC25A6" w:rsidRDefault="003D26C6" w:rsidP="00E470B3">
      <w:pPr>
        <w:rPr>
          <w:rFonts w:ascii="Aptos" w:hAnsi="Aptos"/>
        </w:rPr>
      </w:pPr>
    </w:p>
    <w:p w14:paraId="323B322F" w14:textId="40EFC335" w:rsidR="00E470B3" w:rsidRDefault="00325604" w:rsidP="00545E73">
      <w:pPr>
        <w:rPr>
          <w:rFonts w:ascii="Aptos" w:hAnsi="Aptos" w:cs="Times New Roman"/>
        </w:rPr>
      </w:pPr>
      <w:r>
        <w:rPr>
          <w:rFonts w:ascii="Aptos" w:hAnsi="Aptos" w:cs="Times New Roman"/>
        </w:rPr>
        <w:t>Kate Tierney</w:t>
      </w:r>
    </w:p>
    <w:p w14:paraId="03B5275E" w14:textId="039452DB" w:rsidR="00325604" w:rsidRDefault="00325604" w:rsidP="00545E73">
      <w:pPr>
        <w:rPr>
          <w:rFonts w:ascii="Aptos" w:hAnsi="Aptos" w:cs="Times New Roman"/>
        </w:rPr>
      </w:pPr>
      <w:r>
        <w:rPr>
          <w:rFonts w:ascii="Aptos" w:hAnsi="Aptos" w:cs="Times New Roman"/>
        </w:rPr>
        <w:t>UEPCC Secretary</w:t>
      </w:r>
    </w:p>
    <w:p w14:paraId="3831B684" w14:textId="77777777" w:rsidR="00325604" w:rsidRPr="00CC25A6" w:rsidRDefault="00325604" w:rsidP="00545E73">
      <w:pPr>
        <w:rPr>
          <w:rFonts w:ascii="Aptos" w:hAnsi="Aptos"/>
        </w:rPr>
      </w:pPr>
    </w:p>
    <w:sectPr w:rsidR="00325604" w:rsidRPr="00CC25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17CCA"/>
    <w:multiLevelType w:val="hybridMultilevel"/>
    <w:tmpl w:val="8D905F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C723FA"/>
    <w:multiLevelType w:val="hybridMultilevel"/>
    <w:tmpl w:val="4B28C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A42869"/>
    <w:multiLevelType w:val="hybridMultilevel"/>
    <w:tmpl w:val="F12A93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65377573">
    <w:abstractNumId w:val="1"/>
  </w:num>
  <w:num w:numId="2" w16cid:durableId="1343707476">
    <w:abstractNumId w:val="0"/>
  </w:num>
  <w:num w:numId="3" w16cid:durableId="2048278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462"/>
    <w:rsid w:val="000D58DF"/>
    <w:rsid w:val="0011024C"/>
    <w:rsid w:val="001338A1"/>
    <w:rsid w:val="001E0AA8"/>
    <w:rsid w:val="002A0740"/>
    <w:rsid w:val="002A3E91"/>
    <w:rsid w:val="002F2D09"/>
    <w:rsid w:val="00325604"/>
    <w:rsid w:val="003D26C6"/>
    <w:rsid w:val="003E7F49"/>
    <w:rsid w:val="004525B9"/>
    <w:rsid w:val="00466BA8"/>
    <w:rsid w:val="00481FF6"/>
    <w:rsid w:val="004C6059"/>
    <w:rsid w:val="004D31C5"/>
    <w:rsid w:val="00545E73"/>
    <w:rsid w:val="00571EC7"/>
    <w:rsid w:val="005B0550"/>
    <w:rsid w:val="00602E41"/>
    <w:rsid w:val="00634B58"/>
    <w:rsid w:val="00705987"/>
    <w:rsid w:val="007264B5"/>
    <w:rsid w:val="00751DE8"/>
    <w:rsid w:val="00784FBA"/>
    <w:rsid w:val="00812951"/>
    <w:rsid w:val="00850959"/>
    <w:rsid w:val="008564C3"/>
    <w:rsid w:val="00875358"/>
    <w:rsid w:val="008D14FE"/>
    <w:rsid w:val="008D54E6"/>
    <w:rsid w:val="008E2A34"/>
    <w:rsid w:val="00921DD0"/>
    <w:rsid w:val="00972459"/>
    <w:rsid w:val="009F3E32"/>
    <w:rsid w:val="00A04888"/>
    <w:rsid w:val="00A922A4"/>
    <w:rsid w:val="00AC1282"/>
    <w:rsid w:val="00BD0E2D"/>
    <w:rsid w:val="00BD7B53"/>
    <w:rsid w:val="00C00C90"/>
    <w:rsid w:val="00CC22E4"/>
    <w:rsid w:val="00CC25A6"/>
    <w:rsid w:val="00CC5462"/>
    <w:rsid w:val="00CE3DEC"/>
    <w:rsid w:val="00CF1E8A"/>
    <w:rsid w:val="00D33988"/>
    <w:rsid w:val="00D42CD5"/>
    <w:rsid w:val="00D80385"/>
    <w:rsid w:val="00E46CE0"/>
    <w:rsid w:val="00E470B3"/>
    <w:rsid w:val="00EF2203"/>
    <w:rsid w:val="00F47A0D"/>
    <w:rsid w:val="00F61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23FA5"/>
  <w15:chartTrackingRefBased/>
  <w15:docId w15:val="{6BE3A7E3-1EA3-4799-8DA1-188F452B7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462"/>
  </w:style>
  <w:style w:type="paragraph" w:styleId="Heading1">
    <w:name w:val="heading 1"/>
    <w:basedOn w:val="Normal"/>
    <w:next w:val="Normal"/>
    <w:link w:val="Heading1Char"/>
    <w:uiPriority w:val="9"/>
    <w:qFormat/>
    <w:rsid w:val="00CC54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54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54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54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54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54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4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4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4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4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54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54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54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54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54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4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4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462"/>
    <w:rPr>
      <w:rFonts w:eastAsiaTheme="majorEastAsia" w:cstheme="majorBidi"/>
      <w:color w:val="272727" w:themeColor="text1" w:themeTint="D8"/>
    </w:rPr>
  </w:style>
  <w:style w:type="paragraph" w:styleId="Title">
    <w:name w:val="Title"/>
    <w:basedOn w:val="Normal"/>
    <w:next w:val="Normal"/>
    <w:link w:val="TitleChar"/>
    <w:uiPriority w:val="10"/>
    <w:qFormat/>
    <w:rsid w:val="00CC54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4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46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4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4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5462"/>
    <w:rPr>
      <w:i/>
      <w:iCs/>
      <w:color w:val="404040" w:themeColor="text1" w:themeTint="BF"/>
    </w:rPr>
  </w:style>
  <w:style w:type="paragraph" w:styleId="ListParagraph">
    <w:name w:val="List Paragraph"/>
    <w:basedOn w:val="Normal"/>
    <w:uiPriority w:val="34"/>
    <w:qFormat/>
    <w:rsid w:val="00CC5462"/>
    <w:pPr>
      <w:ind w:left="720"/>
      <w:contextualSpacing/>
    </w:pPr>
  </w:style>
  <w:style w:type="character" w:styleId="IntenseEmphasis">
    <w:name w:val="Intense Emphasis"/>
    <w:basedOn w:val="DefaultParagraphFont"/>
    <w:uiPriority w:val="21"/>
    <w:qFormat/>
    <w:rsid w:val="00CC5462"/>
    <w:rPr>
      <w:i/>
      <w:iCs/>
      <w:color w:val="0F4761" w:themeColor="accent1" w:themeShade="BF"/>
    </w:rPr>
  </w:style>
  <w:style w:type="paragraph" w:styleId="IntenseQuote">
    <w:name w:val="Intense Quote"/>
    <w:basedOn w:val="Normal"/>
    <w:next w:val="Normal"/>
    <w:link w:val="IntenseQuoteChar"/>
    <w:uiPriority w:val="30"/>
    <w:qFormat/>
    <w:rsid w:val="00CC54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5462"/>
    <w:rPr>
      <w:i/>
      <w:iCs/>
      <w:color w:val="0F4761" w:themeColor="accent1" w:themeShade="BF"/>
    </w:rPr>
  </w:style>
  <w:style w:type="character" w:styleId="IntenseReference">
    <w:name w:val="Intense Reference"/>
    <w:basedOn w:val="DefaultParagraphFont"/>
    <w:uiPriority w:val="32"/>
    <w:qFormat/>
    <w:rsid w:val="00CC5462"/>
    <w:rPr>
      <w:b/>
      <w:bCs/>
      <w:smallCaps/>
      <w:color w:val="0F4761" w:themeColor="accent1" w:themeShade="BF"/>
      <w:spacing w:val="5"/>
    </w:rPr>
  </w:style>
  <w:style w:type="character" w:styleId="Hyperlink">
    <w:name w:val="Hyperlink"/>
    <w:basedOn w:val="DefaultParagraphFont"/>
    <w:uiPriority w:val="99"/>
    <w:unhideWhenUsed/>
    <w:rsid w:val="001338A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538</Words>
  <Characters>3070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Lundberg, Elizabeth K</dc:creator>
  <cp:keywords/>
  <dc:description/>
  <cp:lastModifiedBy>Lundberg, Elizabeth K</cp:lastModifiedBy>
  <cp:revision>9</cp:revision>
  <dcterms:created xsi:type="dcterms:W3CDTF">2026-05-04T19:14:00Z</dcterms:created>
  <dcterms:modified xsi:type="dcterms:W3CDTF">2026-05-26T14:36:00Z</dcterms:modified>
</cp:coreProperties>
</file>